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649F1" w14:textId="3A8EA2C5" w:rsidR="00413D84" w:rsidRPr="004F138D" w:rsidRDefault="0045397E"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360" w:lineRule="auto"/>
        <w:jc w:val="right"/>
        <w:rPr>
          <w:rFonts w:ascii="Calibri" w:eastAsia="Arial Unicode MS" w:hAnsi="Calibri" w:cs="Arial Unicode MS"/>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pPr>
      <w:r>
        <w:rPr>
          <w:rFonts w:ascii="Calibri" w:eastAsia="Arial Unicode MS" w:hAnsi="Calibri" w:cs="Arial Unicode MS"/>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w:t>
      </w:r>
      <w:r w:rsidR="00413D84" w:rsidRPr="004F138D">
        <w:rPr>
          <w:rFonts w:ascii="Calibri" w:eastAsia="Arial Unicode MS" w:hAnsi="Calibri" w:cs="Arial Unicode MS"/>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Załącznik nr </w:t>
      </w:r>
      <w:r w:rsidR="004F138D" w:rsidRPr="004F138D">
        <w:rPr>
          <w:rFonts w:ascii="Calibri" w:eastAsia="Arial Unicode MS" w:hAnsi="Calibri" w:cs="Arial Unicode MS"/>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2</w:t>
      </w:r>
    </w:p>
    <w:p w14:paraId="4CCF74F9"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360" w:lineRule="auto"/>
        <w:jc w:val="both"/>
        <w:rPr>
          <w:rFonts w:ascii="Calibri" w:eastAsia="Arial Unicode MS" w:hAnsi="Calibri" w:cs="Arial Unicode MS"/>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Projektowane Postanowienia Umowy</w:t>
      </w:r>
    </w:p>
    <w:p w14:paraId="4DC746CD"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360" w:lineRule="auto"/>
        <w:jc w:val="both"/>
        <w:rPr>
          <w:rFonts w:ascii="Calibri" w:eastAsia="Arial Unicode MS" w:hAnsi="Calibri" w:cs="Arial Unicode MS"/>
          <w:b/>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pPr>
    </w:p>
    <w:p w14:paraId="70F41836"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1</w:t>
      </w:r>
    </w:p>
    <w:p w14:paraId="5F51C57A"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Definicje</w:t>
      </w:r>
    </w:p>
    <w:p w14:paraId="5F11CEE2"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Ilekroć w niniejszej umowie jest mowa o: </w:t>
      </w:r>
    </w:p>
    <w:p w14:paraId="493A8DB7" w14:textId="77777777"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Dniu roboczym</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 dzień roboczy uznaje się dzień od poniedziałku do piątku, z wyłączeniem dni ustawowo wolnych od pracy. </w:t>
      </w:r>
    </w:p>
    <w:p w14:paraId="665B889C" w14:textId="490ACBC2"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„Dokumentacji projektowej”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należy przez to rozumieć komplet dokumentów dotyczących Inwestycji, w tym m.in. projekt budowlany, projekty wykonawcze wszystkich branż, informację dotyczącą bezpieczeństwa i ochrony zdrowia oraz przedmiary robót – w rozumieniu rozporządzenia Rozporządzenie Ministra Rozwoju z dnia 11 września 2020 r. w sprawie szczegółowego zakresu i formy projektu budowlanego oraz rozporządzenia Ministra Infrastruktury z dnia 20 grudnia 2021 r. w sprawie szczegółowego zakresu i formy dokumentacji projektowej, specyfikacji technicznej wykonania i odbioru robót budowlanych niezbędnych do uzyskania decyzji o pozwoleniu na budowę, zrealizowania i oddania do użytkowania Inwestycji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 oraz dokumentacja pomocnicza </w:t>
      </w:r>
      <w:r w:rsidR="004F138D"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wyszczególniona w OPZ.</w:t>
      </w:r>
    </w:p>
    <w:p w14:paraId="6094AE6C" w14:textId="7C9B5214"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„Inwestycji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 należy przez to rozumieć przedsięwzięcie pn</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w:t>
      </w:r>
      <w:r w:rsidRPr="004F138D">
        <w:rPr>
          <w:rFonts w:ascii="Calibri" w:eastAsia="Arial Unicode MS" w:hAnsi="Calibri" w:cs="Calibri"/>
          <w:i/>
          <w:iCs/>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Projekt „Dwór z Drogini w ramach projektu partnerskiego Małopolski dwór - „zielona” odnowa i odbudowa zabytków i adaptacja dla nowych funkcji społeczno-gospodarczych</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w:t>
      </w:r>
    </w:p>
    <w:p w14:paraId="42F458B3" w14:textId="77777777"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Inwestorze zastępczym”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należy przez to rozumieć zespół specjalistów uczestniczących w procesie budowlanym na podstawie odrębnej umowy, m.in. w celu pełnienia nadzoru inwestorskiego nad robotami budowlanymi realizowanymi w ramach Inwestycji, wskazany przez Zamawiającego,</w:t>
      </w:r>
    </w:p>
    <w:p w14:paraId="32FBA159" w14:textId="77777777"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„Projektancie”</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 należy przez to rozumieć osobę wskazaną przez Zamawiającego do wykonywania nadzoru autorskiego nad realizacją Inwestycji.</w:t>
      </w:r>
    </w:p>
    <w:p w14:paraId="7A699065" w14:textId="77777777"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Odbiorze częściowym</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 należy przez to rozumieć potwierdzenie wykonania określonej części robót budowlanych, zrealizowanych w ramach Inwestycji. </w:t>
      </w:r>
    </w:p>
    <w:p w14:paraId="3ED57451" w14:textId="5A60F6BD"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Odbiorze końcowym Inwestycji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 należy przez to rozumieć pisemne (z udziałem Wykonawcy, Zamawiającego i Inwestora zastępczego potwierdzenie zrealizowania całego zakresu umownego Inwestycji, łącznie z</w:t>
      </w:r>
      <w:r w:rsidR="00EF6CC1"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brakiem sprzeciwu odpowiedniego organu nadzoru budowlanego do zawiadomienia o zakończeniu budowy w rozumieniu art. 54 ustawy prawo </w:t>
      </w:r>
      <w:r w:rsidR="004F138D"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Budowlane,</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które jednocześnie stanowi przekazanie Inwestycji Zamawiającemu – przy czym odbiór końcowy Inwestycji uważa się za odbiór przedmiotu umowy</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t>
      </w:r>
    </w:p>
    <w:p w14:paraId="1DDC2A69" w14:textId="77777777"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Odbiorze końcowym technicznym</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 należy przez to rozumieć potwierdzenie wykonania całości robót budowlanych zrealizowanych w ramach Inwestycji.</w:t>
      </w:r>
    </w:p>
    <w:p w14:paraId="2253AF99" w14:textId="0B1EA9AC"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w:t>
      </w:r>
      <w:r w:rsidRPr="004F138D">
        <w:rPr>
          <w:rFonts w:ascii="Calibri" w:eastAsia="Arial Unicode MS" w:hAnsi="Calibri" w:cs="Calibri"/>
          <w:b/>
          <w:bCs/>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OPZ” –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należy przez to rozumieć Rozdział III. SWZ Opis Przedmiotu Zamówienia wraz z załącznikiem </w:t>
      </w:r>
      <w:r w:rsidR="003A2989"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A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do SWZ oraz z wszystkimi załącznikami w przedmiotowym postępowaniu o udzielenie zamówienia publicznego.</w:t>
      </w:r>
    </w:p>
    <w:p w14:paraId="7F8455EC" w14:textId="77777777"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Formie pisemnej”</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 przez formę pisemną rozumie się także elektroniczne odwzorowanie / kopię opatrzoną kwalifikowanym podpisem elektronicznym.  </w:t>
      </w:r>
    </w:p>
    <w:p w14:paraId="12E13AAB" w14:textId="77777777"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„Prawo budowlane</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 ustawa z dnia 7 lipca 1994 r. Prawo budowlane (t.j. Dz. U. z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2025</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r. poz.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418</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 późn. zm.) wraz z aktami wykonawczymi do tej ustawy.  </w:t>
      </w:r>
    </w:p>
    <w:p w14:paraId="6594763B" w14:textId="77777777"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„Specyfikacjach technicznych wykonania i odbioru robót budowlanych”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lub </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„STWiORB</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 należy przez to rozumieć opracowanie w rozumieniu rozporządzenia Ministra Infrastruktury z dnia 20 grudnia 2021 r. w sprawie szczegółowego zakresu i formy dokumentacji projektowej, specyfikacji technicznej wykonania i odbioru robót budowlanych oraz programu funkcjonalno-użytkowego – sporządzone dla Inwestycji, które zapewnia Zamawiający.</w:t>
      </w:r>
    </w:p>
    <w:p w14:paraId="0B88938C" w14:textId="77777777"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SWZ</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 należy przez to rozumieć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dokumenty zamówienia w rozumieniu art. 7 pkt 3 ustawy z dnia 11 września 2019 r. prawo zamówień publicznych w szczególności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„Specyfikację Warunków Zamówienia”</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 wraz z załącznikami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dotyczącą przedmiotowego postępowania o udzielenie zamówienia publicznego. </w:t>
      </w:r>
    </w:p>
    <w:p w14:paraId="11911ABC" w14:textId="77777777"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Sile wyższej</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 należy przez to rozumieć okoliczności o charakterze zewnętrznym, mające nadzwyczajny charakter, niedające się przewidzieć oraz którym nie można zapobiec. W szczególności są to zdarzenia o charakterze katastrof przyrodniczych (np. powodzie, huragany, trzęsienia ziemi) lub nadzwyczajne zaburzenia życia zbiorowego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np.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wojna, stan wyjątkowy, ogłoszenie stanu klęski żywiołowej). </w:t>
      </w:r>
    </w:p>
    <w:p w14:paraId="06BB4C9B" w14:textId="15B19302"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Ustawie Prawo zamówień publicznych</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 należy przez to rozumieć ustawę z dnia 11 września 2019 roku Prawo zamówień publicznych (t.j. Dz. U. z 2024 r. poz. 1320.)</w:t>
      </w:r>
      <w:r w:rsidR="0096714F"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dalej „ustawa Pzp”</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t>
      </w:r>
    </w:p>
    <w:p w14:paraId="5A769386"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120664E2"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2</w:t>
      </w:r>
    </w:p>
    <w:p w14:paraId="1A58E67B"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Przedmiot umowy</w:t>
      </w:r>
    </w:p>
    <w:p w14:paraId="5F8EAEE2" w14:textId="37EE59DC" w:rsidR="00413D84" w:rsidRPr="004F138D" w:rsidRDefault="00413D84" w:rsidP="0096714F">
      <w:pPr>
        <w:numPr>
          <w:ilvl w:val="0"/>
          <w:numId w:val="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Calibri" w:hAnsi="Calibri" w:cs="Calibri"/>
          <w:color w:val="000000" w:themeColor="text1"/>
          <w:kern w:val="0"/>
          <w:sz w:val="22"/>
          <w:szCs w:val="22"/>
          <w14:ligatures w14:val="none"/>
        </w:rPr>
        <w:t xml:space="preserve">Przedmiotem zamówienia jest wykonanie robót budowlanych i prac konserwatorskich w ramach Inwestycji pn.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w:t>
      </w:r>
      <w:r w:rsidR="00DA67E8" w:rsidRPr="004F138D">
        <w:rPr>
          <w:rFonts w:ascii="Calibri" w:eastAsia="Times New Roman" w:hAnsi="Calibri" w:cs="Calibri"/>
          <w:b/>
          <w:bCs/>
          <w:i/>
          <w:iCs/>
          <w:color w:val="000000" w:themeColor="text1"/>
          <w:sz w:val="22"/>
          <w:szCs w:val="22"/>
          <w:u w:val="single"/>
          <w:lang w:eastAsia="pl-PL"/>
        </w:rPr>
        <w:t xml:space="preserve">Roboty budowlane i usługi konserwatorskie we dworze z Drogini w ramach inwestycji Dwory Małopolski - zielona </w:t>
      </w:r>
      <w:r w:rsidR="004F138D" w:rsidRPr="004F138D">
        <w:rPr>
          <w:rFonts w:ascii="Calibri" w:eastAsia="Times New Roman" w:hAnsi="Calibri" w:cs="Calibri"/>
          <w:b/>
          <w:bCs/>
          <w:i/>
          <w:iCs/>
          <w:color w:val="000000" w:themeColor="text1"/>
          <w:sz w:val="22"/>
          <w:szCs w:val="22"/>
          <w:u w:val="single"/>
          <w:lang w:eastAsia="pl-PL"/>
        </w:rPr>
        <w:t>odnowa</w:t>
      </w:r>
      <w:r w:rsidR="004F138D" w:rsidRPr="004F138D">
        <w:rPr>
          <w:rFonts w:ascii="Calibri" w:eastAsia="Times New Roman" w:hAnsi="Calibri" w:cs="Calibri"/>
          <w:i/>
          <w:iCs/>
          <w:color w:val="000000" w:themeColor="text1"/>
          <w:u w:val="single"/>
          <w:lang w:eastAsia="pl-PL"/>
        </w:rPr>
        <w:t>”</w:t>
      </w:r>
      <w:r w:rsidRPr="004F138D">
        <w:rPr>
          <w:rFonts w:ascii="Calibri" w:eastAsia="Calibri" w:hAnsi="Calibri" w:cs="Calibri"/>
          <w:color w:val="000000" w:themeColor="text1"/>
          <w:kern w:val="0"/>
          <w:sz w:val="22"/>
          <w:szCs w:val="22"/>
          <w14:ligatures w14:val="none"/>
        </w:rPr>
        <w:t xml:space="preserve">, </w:t>
      </w:r>
      <w:r w:rsidRPr="004F138D">
        <w:rPr>
          <w:rFonts w:ascii="Calibri" w:hAnsi="Calibri" w:cs="Calibri"/>
          <w:color w:val="000000" w:themeColor="text1"/>
          <w:sz w:val="22"/>
          <w:szCs w:val="22"/>
        </w:rPr>
        <w:t>w zakresie remontu oraz bieżącej konserwacji zabytkowego Dworu z Drogini z 1730 roku zlokalizowanego na terenie skansenu muzealnego przy ul. Podzamcze 1 w Wygiełzowie</w:t>
      </w:r>
      <w:r w:rsidRPr="004F138D">
        <w:rPr>
          <w:rFonts w:ascii="Calibri" w:eastAsia="Calibri" w:hAnsi="Calibri" w:cs="Calibri"/>
          <w:color w:val="000000" w:themeColor="text1"/>
          <w:kern w:val="0"/>
          <w:sz w:val="22"/>
          <w:szCs w:val="22"/>
          <w14:ligatures w14:val="none"/>
        </w:rPr>
        <w:t>, zgodnie z dokumentacją postępowania o udzielenie zamówienia publicznego.</w:t>
      </w:r>
    </w:p>
    <w:p w14:paraId="7FD808C3" w14:textId="3E287466" w:rsidR="00413D84" w:rsidRPr="004F138D" w:rsidRDefault="00413D84" w:rsidP="00413D84">
      <w:pPr>
        <w:numPr>
          <w:ilvl w:val="0"/>
          <w:numId w:val="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Szczegółowy zakres prac objętych przedmiotem umowy określa Specyfikacja Warunków </w:t>
      </w:r>
      <w:r w:rsidR="003A2989"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Zamówienia,</w:t>
      </w:r>
      <w:r w:rsidR="0096714F"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 tym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Dokumentacj</w:t>
      </w:r>
      <w:r w:rsidR="0096714F"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ą</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projektow</w:t>
      </w:r>
      <w:r w:rsidR="0096714F"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ą</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t>
      </w:r>
      <w:r w:rsidR="0096714F"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P</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rzedmiary mają charakter pomocniczy, a przedmiot zamówienia jest determinowany przez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Dokumentację</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projektową, która ma charakter nadrzędny.</w:t>
      </w:r>
    </w:p>
    <w:p w14:paraId="1DD519ED" w14:textId="71A3FC47" w:rsidR="00413D84" w:rsidRPr="004F138D" w:rsidRDefault="00413D84" w:rsidP="00413D84">
      <w:pPr>
        <w:numPr>
          <w:ilvl w:val="0"/>
          <w:numId w:val="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Roboty budowlane muszą być wykonane zgodnie z obowiązującymi przepisami, normami, a w szczególności z przepisami Prawa budowlanego oraz na warunkach ustalonych w niniejszej umowie oraz </w:t>
      </w:r>
      <w:r w:rsidR="0096714F"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zgodnie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ofertą Wykonawcy złożoną w toku postępowania o udzielenie zamówienia, stanowiącą załącznik nr 2 do niniejszej umowy.</w:t>
      </w:r>
    </w:p>
    <w:p w14:paraId="135060F5" w14:textId="77777777" w:rsidR="00413D84" w:rsidRPr="004F138D" w:rsidRDefault="00413D84" w:rsidP="00413D84">
      <w:pPr>
        <w:numPr>
          <w:ilvl w:val="0"/>
          <w:numId w:val="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Wykonawca oświadcza, że zapoznał się z położeniem i stanem faktycznym i prawnym terenu budowy i jego okolic przed zawarciem umowy, a także miejscowymi wymaganiami w zakresie ochrony środowiska, warunkami hydrologicznymi, warunkami infrastruktury komunikacyjnej i technicznej oraz istniejącymi i mogącymi powstać ograniczeniami tras dostępu do terenu budowy, w tym w szczególności dotyczącymi pojazdów budowy.</w:t>
      </w:r>
    </w:p>
    <w:p w14:paraId="0DA451E7" w14:textId="77777777" w:rsidR="00413D84" w:rsidRPr="004F138D" w:rsidRDefault="00413D84" w:rsidP="00413D84">
      <w:pPr>
        <w:numPr>
          <w:ilvl w:val="0"/>
          <w:numId w:val="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Wykonawca oświadcza, że przed złożeniem oferty odbył wizję lokalną w terminie wskazanym przez Zamawiającego.</w:t>
      </w:r>
    </w:p>
    <w:p w14:paraId="73E6B58D"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74CFC99F"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3</w:t>
      </w:r>
    </w:p>
    <w:p w14:paraId="6276CC13"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Zobowiązania Zamawiającego i Wykonawcy</w:t>
      </w:r>
    </w:p>
    <w:p w14:paraId="027FE3BA" w14:textId="77777777" w:rsidR="00413D84" w:rsidRPr="004F138D" w:rsidRDefault="00413D84" w:rsidP="00413D84">
      <w:pPr>
        <w:numPr>
          <w:ilvl w:val="0"/>
          <w:numId w:val="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Zamawiający zobowiązuje się do: </w:t>
      </w:r>
    </w:p>
    <w:p w14:paraId="7F4FFC7B" w14:textId="77777777" w:rsidR="00413D84" w:rsidRPr="004F138D" w:rsidRDefault="00413D84" w:rsidP="00413D84">
      <w:pPr>
        <w:numPr>
          <w:ilvl w:val="0"/>
          <w:numId w:val="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przekazania Wykonawcy wszelkich niezbędnych pełnomocnictw umożliwiających wykonanie przedmiotu umowy, </w:t>
      </w:r>
    </w:p>
    <w:p w14:paraId="3A95F771" w14:textId="77777777" w:rsidR="00413D84" w:rsidRPr="004F138D" w:rsidRDefault="00413D84" w:rsidP="00413D84">
      <w:pPr>
        <w:numPr>
          <w:ilvl w:val="0"/>
          <w:numId w:val="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protokolarnego przekazania Wykonawcy terenu budowy dla Inwestycji w terminach i na warunkach ustalonych w niniejszej umowie, </w:t>
      </w:r>
    </w:p>
    <w:p w14:paraId="26428517" w14:textId="77777777" w:rsidR="00413D84" w:rsidRPr="004F138D" w:rsidRDefault="00413D84" w:rsidP="00413D84">
      <w:pPr>
        <w:numPr>
          <w:ilvl w:val="0"/>
          <w:numId w:val="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zawiadomienia organu nadzoru budowlanego o terminie rozpoczęcia robót,</w:t>
      </w:r>
    </w:p>
    <w:p w14:paraId="60F8916E" w14:textId="77777777" w:rsidR="00413D84" w:rsidRPr="004F138D" w:rsidRDefault="00413D84" w:rsidP="00413D84">
      <w:pPr>
        <w:numPr>
          <w:ilvl w:val="0"/>
          <w:numId w:val="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prowadzenia nadzoru nad realizacją umowy i robót budowlanych za pośrednictwem Inwestora zastępczego oraz nadzoru autorskiego projektanta, </w:t>
      </w:r>
    </w:p>
    <w:p w14:paraId="3AF00D24" w14:textId="77777777" w:rsidR="00413D84" w:rsidRPr="004F138D" w:rsidRDefault="00413D84" w:rsidP="00413D84">
      <w:pPr>
        <w:numPr>
          <w:ilvl w:val="0"/>
          <w:numId w:val="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przystąpienia do odbiorów na zasadach określonych w umowie, </w:t>
      </w:r>
    </w:p>
    <w:p w14:paraId="2634F24D" w14:textId="77777777"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protokolarnego Odbioru końcowego Inwestycji na zasadach określonych w umowie,</w:t>
      </w:r>
    </w:p>
    <w:p w14:paraId="58402DBE" w14:textId="77777777"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zapłaty wynagrodzenia za wykonanie przedmiotu umowy,</w:t>
      </w:r>
    </w:p>
    <w:p w14:paraId="3127AD96" w14:textId="77777777" w:rsidR="00413D84" w:rsidRPr="004F138D" w:rsidRDefault="00413D84" w:rsidP="00413D84">
      <w:pPr>
        <w:numPr>
          <w:ilvl w:val="0"/>
          <w:numId w:val="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przekazania Dokumentacji projektowej i STWiORB;</w:t>
      </w:r>
    </w:p>
    <w:p w14:paraId="5A3B2BFB" w14:textId="77777777" w:rsidR="00413D84" w:rsidRPr="004F138D" w:rsidRDefault="00413D84" w:rsidP="00413D84">
      <w:pPr>
        <w:numPr>
          <w:ilvl w:val="0"/>
          <w:numId w:val="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zobowiązuje się do wykonania przedmiotu umowy i poniesienia wszelkich związanych z tym kosztów, w tym w szczególności do: </w:t>
      </w:r>
    </w:p>
    <w:p w14:paraId="2B1329E1"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przeprowadzenia wizji lokalnej terenu Inwestycji przed rozpoczęciem prac oraz zapoznanie się z Dokumentacją projektową i STWiORB, </w:t>
      </w:r>
    </w:p>
    <w:p w14:paraId="193A7395" w14:textId="3E2D569D"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współpracy z Inwestorem zastępczym, w tym udziału w naradach koordynacyjnych, i respektowania zasad pełnienia funkcji przez Inwestora zastępczego, określonych w umowie zawartej przez niego z Zamawiającym; Inwestor zastępczy jest uprawniony w szczególności do zarządzania realizacją Inwestycji, kontroli zgodności realizacji prac przez Wykonawcę z treścią niniejszej umowy i Dokumentacją projektową, sprawowania nadzoru inwestorskiego nad wykonywanymi robotami budowlanymi, uczestniczenie w odbiorach robót budowlanych i związanej z nimi dokumentacji, uczestniczenie i współpraca przy nadzorach autorskich, a także nadzór nad całością dokumentacji sporządzanej przez Wykonawcę, w tym także na etapie </w:t>
      </w:r>
      <w:r w:rsidR="00EF6CC1"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zawiadamiania odpowiedniego organu nadzoru o zakończeniu budowy </w:t>
      </w:r>
    </w:p>
    <w:p w14:paraId="7270E29C"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pisemnego uzgodnienia z Zamawiającym wszelkich szczegółów technicznych i użytkowych mających wpływ na wykonanie przedmiotu umowy, w tym wszystkich rozwiązań wizualnych, a także wszystkich zagadnień mających wpływ na walory estetyczne, jakościowe, koszt i termin realizacji prac; brak takiego uzgodnienia będzie stanowił ryzyko Wykonawcy i może być podstawą do niedokonania odbioru tych prac przez Zamawiającego,</w:t>
      </w:r>
    </w:p>
    <w:p w14:paraId="6FB25F73"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przedstawiania Inwestorowi zastępczemu wyników badań i pomiarów zgodnych z obowiązującymi ustawami, normami, specyfikacjami dla poszczególnych robót oraz wszystkich innych dokumentów dotyczących realizacji przedmiotu umowy,</w:t>
      </w:r>
    </w:p>
    <w:p w14:paraId="2904A475"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pozyskania niezbędnych opracowań, zgód, opinii itp. dla uzyskania decyzji i pozwoleń wymaganych dla Inwestycji, o ile takie będą wymagane, a Zamawiający nie jest w ich posiadaniu,  </w:t>
      </w:r>
    </w:p>
    <w:p w14:paraId="3225E2B6"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przestrzegania wszelkich wskazań i decyzji Zamawiającego lub Inwestora zastępczego, które zostaną mu przekazane w formie pisemnej lub na protokołowanej radzie budowy, </w:t>
      </w:r>
    </w:p>
    <w:p w14:paraId="72774185" w14:textId="115F733D" w:rsidR="00413D84" w:rsidRPr="004F138D" w:rsidRDefault="005941DD"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5941D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przygotowania niezbędnych dokumentów w celu zgłoszenia właściwemu organowi zakończenia prac budowlanych oraz ich przekazanie Zamawiającemu, a także wsparcie Zamawiającego na etapie złożenia przez Zamawiającego zawiadomienia o zakończeniu budowy</w:t>
      </w:r>
      <w:r w:rsidR="00DB1CCC"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t>
      </w:r>
    </w:p>
    <w:p w14:paraId="6419909D" w14:textId="6AB95E62"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przyjęcia na siebie obowiązków wytwórcy odpadów w rozumieniu ustawy z dnia 7 listopada 2016 roku o odpadach lub przepisów prawa, które je zastąpią̨, bez prawa dodatkowego wynagrodzenia, zapewnienie kontenerów na odpady demontażowe i gruz oraz utylizację odpadów powstałych w trakcie realizacji przedmiotu umowy. Wykonawca obowiązek ten wykona zgodnie z obowiązującymi przepisami dotyczącymi ochrony środowiska i gospodarki odpadami</w:t>
      </w:r>
      <w:r w:rsidR="00062C2D"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oraz pełna odpowiedzialność za naruszenia w tym zakresie</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t>
      </w:r>
    </w:p>
    <w:p w14:paraId="43CDB645"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dostarczania w terminach wyznaczonych przez Zamawiającego wszelkich wymaganych atestów, certyfikatów, deklaracji zgodności, kart produktów</w:t>
      </w: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 kart katalogowych sprzętu i wyposażenia</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lub innych dokumentów wymaganych przez przepisy prawa na materiały użyte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do wykonania przedmiotu umowy, nawet gdyby nie były w sposób wyraźny określone niniejszą umową,</w:t>
      </w:r>
    </w:p>
    <w:p w14:paraId="45D649BC"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wykonania (jeśli będzie to wymagane) opracowań dla przebudowy kolidującej infrastruktury wraz z uzyskaniem wymaganych opinii, uzgodnień, zezwoleń i decyzji, oraz wykonanie takiej przebudowy, </w:t>
      </w:r>
    </w:p>
    <w:p w14:paraId="48D794E0"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opracowania i stosowania „Planu bezpieczeństwa i ochrony zdrowia”, zgodnie z obowiązującymi przepisami, </w:t>
      </w:r>
    </w:p>
    <w:p w14:paraId="11773E94"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opracowania i uzgodnienia „Instrukcji postępowania na wypadek pożaru” oraz „Planu rozmieszczenia podręcznych środków gaśniczych w trakcie budowy” i dostosowania warunków placu budowy do wytycznych zawartych w ww. dokumentach przez osobę posiadającą do tego uprawnienia. Jeżeli zgodnie z prawem wymagana będzie aktualizacja ww. dokumentów, leży ona po stronie Wykonawcy,  </w:t>
      </w:r>
    </w:p>
    <w:p w14:paraId="26A86824"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opracowania wszelkiej innej dokumentacji wynikającej z przepisów szczegółowych, wraz z niezbędnymi badaniami i pomiarami, a także uzyskania wszelkich innych opinii, uzgodnień, zezwoleń i decyzji administracyjnych wymaganych do realizacji przedmiotu umowy,</w:t>
      </w:r>
    </w:p>
    <w:p w14:paraId="25B005A5"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zapewnienia w trakcie wykonywania umowy środków, maszyn i urządzeń oraz wykwalifikowanego personelu, w tym posiadającego niezbędne dla realizowanych robót budowlanych uprawnienia do wykonywania samodzielnych funkcji technicznych w budownictwie zgodnie z odpowiednimi przepisami prawa – w zakresie niezbędnym do prawidłowego wykonania przedmiotu umowy, przez cały okres realizacji Inwestycji (w tym zapewni ciągłą obecność niezbędnych osób do pełnienia nadzoru w trakcie wykonywania robót budowlanych). Jeśli Wykonawca uzna, iż do prawidłowej i pełnej realizacji przedmiotu umowy jest konieczny dodatkowy wykwalifikowany personel, zapewni takie osoby na własny koszt,</w:t>
      </w:r>
    </w:p>
    <w:p w14:paraId="6CD5593D"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zabezpieczenia i utrzymywania nadzoru nad terenem budowy do dnia protokolarnego Odbioru końcowego Inwestycji, w tym zapewnienie dostępności do dróg p. pożarowych i ciągów komunikacyjnych,</w:t>
      </w:r>
    </w:p>
    <w:p w14:paraId="4FCD723E"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zabezpieczenia na czas robót budowlanych istniejącego uzbrojenia,</w:t>
      </w:r>
    </w:p>
    <w:p w14:paraId="17A4A2BF"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uporządkowania terenu po budowie oraz likwidację placu budowy,</w:t>
      </w:r>
    </w:p>
    <w:p w14:paraId="0AC77149" w14:textId="77777777" w:rsidR="00062C2D" w:rsidRPr="004F138D" w:rsidRDefault="00062C2D" w:rsidP="00062C2D">
      <w:pPr>
        <w:pStyle w:val="Default"/>
        <w:numPr>
          <w:ilvl w:val="0"/>
          <w:numId w:val="11"/>
        </w:numPr>
        <w:tabs>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132"/>
        </w:tabs>
        <w:jc w:val="both"/>
        <w:rPr>
          <w:rFonts w:ascii="Calibri" w:hAnsi="Calibri" w:cs="Calibri"/>
          <w:color w:val="000000" w:themeColor="text1"/>
          <w:sz w:val="22"/>
          <w:szCs w:val="22"/>
        </w:rPr>
      </w:pPr>
      <w:r w:rsidRPr="004F138D">
        <w:rPr>
          <w:rFonts w:ascii="Calibri" w:hAnsi="Calibri" w:cs="Calibri"/>
          <w:color w:val="000000" w:themeColor="text1"/>
          <w:sz w:val="22"/>
          <w:szCs w:val="22"/>
        </w:rPr>
        <w:t>wykonywania przedmiotu umowy w sposób zgodny z zasadą DNSH („nie czyń poważnych szkód”), o której mowa w art. 17 Rozporządzenia Parlamentu Europejskiego i Rady (UE) 2020/852 z dnia 18 czerwca 2020 roku w sprawie ustanowienia ram ułatwiających zrównoważone inwestycje, zmieniające rozporządzenie (UE) 2019/2088 – w zakresie dotyczącym inwestycji w kulturę, zabytki oraz lokalną infrastrukturę publiczną, t.j.</w:t>
      </w:r>
    </w:p>
    <w:p w14:paraId="2051B7D1" w14:textId="77777777" w:rsidR="00062C2D" w:rsidRPr="004F138D" w:rsidRDefault="00062C2D" w:rsidP="00062C2D">
      <w:pPr>
        <w:pStyle w:val="Default"/>
        <w:numPr>
          <w:ilvl w:val="0"/>
          <w:numId w:val="6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Calibri" w:hAnsi="Calibri" w:cs="Calibri"/>
          <w:color w:val="000000" w:themeColor="text1"/>
          <w:sz w:val="22"/>
          <w:szCs w:val="22"/>
        </w:rPr>
      </w:pPr>
      <w:r w:rsidRPr="004F138D">
        <w:rPr>
          <w:rFonts w:ascii="Calibri" w:hAnsi="Calibri" w:cs="Calibri"/>
          <w:color w:val="000000" w:themeColor="text1"/>
          <w:sz w:val="22"/>
          <w:szCs w:val="22"/>
        </w:rPr>
        <w:t>wykonywania przedmiotu umowy z poszanowaniem substancji zabytkowej, wartości historycznej obiektu oraz krajobrazu kulturowego, a także w sposób nie powodujący znacznego negatywnego oddziaływania na środowisko, dziedzictwo kulturowe oraz otoczenie inwestycji,</w:t>
      </w:r>
    </w:p>
    <w:p w14:paraId="7A058C89" w14:textId="77777777" w:rsidR="00062C2D" w:rsidRPr="004F138D" w:rsidRDefault="00062C2D" w:rsidP="00062C2D">
      <w:pPr>
        <w:pStyle w:val="Default"/>
        <w:numPr>
          <w:ilvl w:val="0"/>
          <w:numId w:val="6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Calibri" w:hAnsi="Calibri" w:cs="Calibri"/>
          <w:color w:val="000000" w:themeColor="text1"/>
          <w:sz w:val="22"/>
          <w:szCs w:val="22"/>
        </w:rPr>
      </w:pPr>
      <w:r w:rsidRPr="004F138D">
        <w:rPr>
          <w:rFonts w:ascii="Calibri" w:hAnsi="Calibri" w:cs="Calibri"/>
          <w:color w:val="000000" w:themeColor="text1"/>
          <w:sz w:val="22"/>
          <w:szCs w:val="22"/>
        </w:rPr>
        <w:lastRenderedPageBreak/>
        <w:t>racjonalnego wykorzystywania energii elektrycznej oraz wody celem zminimalizowania negatywnego wpływu na środowisko oraz aktywnego działania na rzecz ciągłej redukcji zużyć energii i wody przyczyniając się w ten sposób do realizacji założeń polityki energetycznej i środowiskowej Zamawiającego, maksymalnego odzysku i recyklingu odpadów oraz wykonywania pozostałych obowiązków wynikających z ustawy o odpadach i ustawy prawo ochrony środowiska,</w:t>
      </w:r>
    </w:p>
    <w:p w14:paraId="41ED6C24" w14:textId="74E9BD00" w:rsidR="00062C2D" w:rsidRPr="004F138D" w:rsidRDefault="00062C2D" w:rsidP="00062C2D">
      <w:pPr>
        <w:pStyle w:val="Default"/>
        <w:numPr>
          <w:ilvl w:val="0"/>
          <w:numId w:val="6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Calibri" w:hAnsi="Calibri" w:cs="Calibri"/>
          <w:color w:val="000000" w:themeColor="text1"/>
          <w:sz w:val="22"/>
          <w:szCs w:val="22"/>
        </w:rPr>
      </w:pPr>
      <w:r w:rsidRPr="004F138D">
        <w:rPr>
          <w:rFonts w:ascii="Calibri" w:hAnsi="Calibri" w:cs="Calibri"/>
          <w:color w:val="000000" w:themeColor="text1"/>
          <w:sz w:val="22"/>
          <w:szCs w:val="22"/>
        </w:rPr>
        <w:t xml:space="preserve">organizowania terenu budowy oraz robót budowlanych w sposób jak najmniej uciążliwy dla Zmawiającego oraz administratorów sąsiednich terenów w stopniu możliwym technicznie i organizacyjnym m.in. poprzez ograniczenie emisji płynów oraz hałasu i drgań oraz zapewnienia i wykorzystania do realizacji przedmiotu umowy sprawnych </w:t>
      </w:r>
      <w:r w:rsidR="004F138D" w:rsidRPr="004F138D">
        <w:rPr>
          <w:rFonts w:ascii="Calibri" w:hAnsi="Calibri" w:cs="Calibri"/>
          <w:color w:val="000000" w:themeColor="text1"/>
          <w:sz w:val="22"/>
          <w:szCs w:val="22"/>
        </w:rPr>
        <w:t>technicznie maszyn</w:t>
      </w:r>
      <w:r w:rsidRPr="004F138D">
        <w:rPr>
          <w:rFonts w:ascii="Calibri" w:hAnsi="Calibri" w:cs="Calibri"/>
          <w:color w:val="000000" w:themeColor="text1"/>
          <w:sz w:val="22"/>
          <w:szCs w:val="22"/>
        </w:rPr>
        <w:t>, urządzeń oraz sprzętu,</w:t>
      </w:r>
    </w:p>
    <w:p w14:paraId="43BE3907" w14:textId="687660F4" w:rsidR="00062C2D" w:rsidRPr="004F138D" w:rsidRDefault="00062C2D" w:rsidP="003A2989">
      <w:pPr>
        <w:pStyle w:val="Default"/>
        <w:numPr>
          <w:ilvl w:val="0"/>
          <w:numId w:val="6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Calibri" w:hAnsi="Calibri" w:cs="Calibri"/>
          <w:color w:val="000000" w:themeColor="text1"/>
          <w:sz w:val="22"/>
          <w:szCs w:val="22"/>
        </w:rPr>
      </w:pPr>
      <w:r w:rsidRPr="004F138D">
        <w:rPr>
          <w:rFonts w:ascii="Calibri" w:hAnsi="Calibri" w:cs="Calibri"/>
          <w:color w:val="000000" w:themeColor="text1"/>
          <w:sz w:val="22"/>
          <w:szCs w:val="22"/>
        </w:rPr>
        <w:t>ochrony istniejącej zieleni przed negatywnymi skutkami realizacji Inwestycji, a w przypadku jej uszkodzenia do wykonania działań naprawczych lub kompensacyjnych,</w:t>
      </w:r>
    </w:p>
    <w:p w14:paraId="22043448"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odtworzenie zniszczonych lub uszkodzonych w wyniku wykonywania przedmiotu umowy obiektów, fragmentów terenu, nawierzchni chodników lub instalacji oraz przyległych terenów zielonych po wykonaniu robót budowlanych,</w:t>
      </w:r>
    </w:p>
    <w:p w14:paraId="16567F28" w14:textId="77777777" w:rsidR="00413D84" w:rsidRPr="004F138D" w:rsidRDefault="00413D84" w:rsidP="00413D84">
      <w:pPr>
        <w:numPr>
          <w:ilvl w:val="0"/>
          <w:numId w:val="1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wykonania wszelkich innych czynności i obowiązków zawartych w niniejszej umowie oraz wszystkich innych czynności niezbędnych do wykonania przedmiotu umowy, nawet jeśli nie zostały wyraźnie wskazane.</w:t>
      </w:r>
    </w:p>
    <w:p w14:paraId="0F58E293"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4</w:t>
      </w:r>
    </w:p>
    <w:p w14:paraId="5FF8C7FD"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Termin realizacji umowy</w:t>
      </w:r>
    </w:p>
    <w:p w14:paraId="661D23A7" w14:textId="4A61A1CB" w:rsidR="00413D84" w:rsidRPr="004F138D" w:rsidRDefault="00413D84" w:rsidP="00413D84">
      <w:pPr>
        <w:numPr>
          <w:ilvl w:val="0"/>
          <w:numId w:val="13"/>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Strony ustalają, że zakończenie wykonania przedmiotu umowy, potwierdzone Odbiorem końcowym Inwestycji, stanowiącym równocześnie odbiór końcowy przedmiotu umowy, nastąpi w terminie</w:t>
      </w:r>
      <w:r w:rsidR="004F138D"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t>
      </w:r>
      <w:r w:rsidR="004F138D" w:rsidRPr="004F138D">
        <w:rPr>
          <w:rFonts w:ascii="Calibri" w:eastAsia="Arial Unicode MS" w:hAnsi="Calibri" w:cs="Arial Unicode MS"/>
          <w:b/>
          <w:bCs/>
          <w:color w:val="000000" w:themeColor="text1"/>
          <w:kern w:val="0"/>
          <w:sz w:val="22"/>
          <w:u w:color="000000"/>
          <w:bdr w:val="nil"/>
          <w:lang w:eastAsia="pl-PL"/>
          <w14:textOutline w14:w="12700" w14:cap="flat" w14:cmpd="sng" w14:algn="ctr">
            <w14:noFill/>
            <w14:prstDash w14:val="solid"/>
            <w14:miter w14:lim="400000"/>
          </w14:textOutline>
          <w14:ligatures w14:val="none"/>
        </w:rPr>
        <w:t>1</w:t>
      </w:r>
      <w:r w:rsidR="009C30F7">
        <w:rPr>
          <w:rFonts w:ascii="Calibri" w:eastAsia="Arial Unicode MS" w:hAnsi="Calibri" w:cs="Arial Unicode MS"/>
          <w:b/>
          <w:bCs/>
          <w:color w:val="000000" w:themeColor="text1"/>
          <w:kern w:val="0"/>
          <w:sz w:val="22"/>
          <w:u w:color="000000"/>
          <w:bdr w:val="nil"/>
          <w:lang w:eastAsia="pl-PL"/>
          <w14:textOutline w14:w="12700" w14:cap="flat" w14:cmpd="sng" w14:algn="ctr">
            <w14:noFill/>
            <w14:prstDash w14:val="solid"/>
            <w14:miter w14:lim="400000"/>
          </w14:textOutline>
          <w14:ligatures w14:val="none"/>
        </w:rPr>
        <w:t>5</w:t>
      </w:r>
      <w:r w:rsidR="004F138D" w:rsidRPr="004F138D">
        <w:rPr>
          <w:rFonts w:ascii="Calibri" w:eastAsia="Arial Unicode MS" w:hAnsi="Calibri" w:cs="Arial Unicode MS"/>
          <w:b/>
          <w:bC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miesięcy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od dnia zawarcia niniejszej umowy. </w:t>
      </w:r>
    </w:p>
    <w:p w14:paraId="06EDA958" w14:textId="28440ADC" w:rsidR="00413D84" w:rsidRPr="004F138D" w:rsidRDefault="00413D84" w:rsidP="00413D84">
      <w:pPr>
        <w:numPr>
          <w:ilvl w:val="0"/>
          <w:numId w:val="13"/>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Termin, o którym mowa w ust. 1 został ustalony przy założeniu, że przekazanie terenu budowy dla realizacji inwestycji nastąpi w czasie </w:t>
      </w:r>
      <w:r w:rsidR="003A2989"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do 7 dni kalendarzowych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od dnia zawarcia umowy.</w:t>
      </w:r>
    </w:p>
    <w:p w14:paraId="6686491E" w14:textId="77777777" w:rsidR="00413D84" w:rsidRPr="004F138D" w:rsidRDefault="00413D84" w:rsidP="00413D84">
      <w:pPr>
        <w:numPr>
          <w:ilvl w:val="0"/>
          <w:numId w:val="13"/>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po uzgodnieniu z Zamawiającym, przedstawi Zamawiającemu do akceptacji: </w:t>
      </w:r>
    </w:p>
    <w:p w14:paraId="48AFEDEC" w14:textId="5561503E" w:rsidR="00413D84" w:rsidRPr="004F138D" w:rsidRDefault="00413D84" w:rsidP="00413D84">
      <w:pPr>
        <w:numPr>
          <w:ilvl w:val="1"/>
          <w:numId w:val="15"/>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val="de-DE"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szczegółowy harmonogram rzeczowo-finansowy realizacji Inwestycji w terminie </w:t>
      </w:r>
      <w:r w:rsidR="003A2989"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7 dni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dni roboczych od dnia zawarcia niniejszej umowy, z podaniem:</w:t>
      </w:r>
    </w:p>
    <w:p w14:paraId="20475166" w14:textId="77777777" w:rsidR="00413D84" w:rsidRPr="004F138D" w:rsidRDefault="00413D84" w:rsidP="00413D84">
      <w:pPr>
        <w:numPr>
          <w:ilvl w:val="2"/>
          <w:numId w:val="15"/>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zakresu rzeczowo-finansowego robót budowlanych wszystkich branż, robót wykończeniowych, prac przygotowawczych oraz rozbiórek, z uwzględnieniem kolejności wykonywania poszczególnych czynności zgodnie z technologią wykonania robót oraz Dokumentacją projektową i sztuką budowlaną, </w:t>
      </w:r>
    </w:p>
    <w:p w14:paraId="6B0A87A6" w14:textId="77777777" w:rsidR="00413D84" w:rsidRPr="004F138D" w:rsidRDefault="00413D84" w:rsidP="00413D84">
      <w:pPr>
        <w:numPr>
          <w:ilvl w:val="2"/>
          <w:numId w:val="15"/>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terminu przeprowadzenia Odbioru końcowego technicznego, </w:t>
      </w:r>
    </w:p>
    <w:p w14:paraId="0E02E418" w14:textId="2AFB94B9" w:rsidR="00413D84" w:rsidRPr="004F138D" w:rsidRDefault="00413D84" w:rsidP="00413D84">
      <w:pPr>
        <w:numPr>
          <w:ilvl w:val="2"/>
          <w:numId w:val="15"/>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terminu przekazania Zamawiającemu dokumentacji podwykonawczej oraz </w:t>
      </w:r>
      <w:r w:rsidR="005E61F4"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terminu zawiadomienia o zakończeniu budowy w rozumieniu art. 54 ustawy Prawo budowlane </w:t>
      </w:r>
    </w:p>
    <w:p w14:paraId="1FF518B4" w14:textId="77777777" w:rsidR="00413D84" w:rsidRPr="004F138D" w:rsidRDefault="00413D84" w:rsidP="00413D84">
      <w:pPr>
        <w:numPr>
          <w:ilvl w:val="2"/>
          <w:numId w:val="15"/>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zdarzenia (punkty krytyczne) mające wpływ na realizację robót budowlanych oraz Odbiór końcowy Inwestycji.</w:t>
      </w:r>
    </w:p>
    <w:p w14:paraId="18C17CC5" w14:textId="77777777" w:rsidR="00413D84" w:rsidRPr="004F138D" w:rsidRDefault="00413D84" w:rsidP="00413D84">
      <w:pPr>
        <w:numPr>
          <w:ilvl w:val="1"/>
          <w:numId w:val="15"/>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przed przekazaniem terenu budowy zgodnie z ust. 1 powyżej, projekt organizacji terenu budowy uwzględniający wszystkie niezbędne elementy zagospodarowania placu budowy, w tym:</w:t>
      </w:r>
    </w:p>
    <w:p w14:paraId="51DC6111" w14:textId="77777777" w:rsidR="00413D84" w:rsidRPr="004F138D" w:rsidRDefault="00413D84" w:rsidP="00413D84">
      <w:pPr>
        <w:numPr>
          <w:ilvl w:val="2"/>
          <w:numId w:val="1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organizację robot budowlanych,</w:t>
      </w:r>
    </w:p>
    <w:p w14:paraId="0E84984E" w14:textId="77777777" w:rsidR="00413D84" w:rsidRPr="004F138D" w:rsidRDefault="00413D84" w:rsidP="00413D84">
      <w:pPr>
        <w:numPr>
          <w:ilvl w:val="2"/>
          <w:numId w:val="1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rozwiązania zapewniające bezpieczeństwo pracy,</w:t>
      </w:r>
    </w:p>
    <w:p w14:paraId="0FD3949F" w14:textId="77777777" w:rsidR="00413D84" w:rsidRPr="004F138D" w:rsidRDefault="00413D84" w:rsidP="00413D84">
      <w:pPr>
        <w:numPr>
          <w:ilvl w:val="2"/>
          <w:numId w:val="1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zaplecze dla potrzeb wykonawcy</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w:t>
      </w:r>
    </w:p>
    <w:p w14:paraId="42F958A6" w14:textId="77777777" w:rsidR="00413D84" w:rsidRPr="004F138D" w:rsidRDefault="00413D84" w:rsidP="00413D84">
      <w:pPr>
        <w:numPr>
          <w:ilvl w:val="2"/>
          <w:numId w:val="1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rozwiązania związane z zabezpieczeniem interesów osób trzecich, w tym zapewniające ciągły dojazd do zlokalizowanych w miejscu prowadzenia prac budynków użyteczności publicznej jak i placówek prowadzących działalność gospodarczą oraz budynków mieszkalnych,</w:t>
      </w:r>
    </w:p>
    <w:p w14:paraId="72CABDAE" w14:textId="77777777" w:rsidR="00413D84" w:rsidRPr="004F138D" w:rsidRDefault="00413D84" w:rsidP="00413D84">
      <w:pPr>
        <w:numPr>
          <w:ilvl w:val="2"/>
          <w:numId w:val="1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plan wygrodzenia terenu budowy.</w:t>
      </w:r>
    </w:p>
    <w:p w14:paraId="66DBB332" w14:textId="77777777" w:rsidR="00413D84" w:rsidRPr="004F138D" w:rsidRDefault="00413D84" w:rsidP="00413D84">
      <w:pPr>
        <w:numPr>
          <w:ilvl w:val="0"/>
          <w:numId w:val="1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Harmonogram rzeczowo-finansowy powinien być podpisany przez Inwestora zastępczego i kierownika budowy oraz uwzględniać wysokość wynagrodzenia, o którym mowa w § 9 ust. 1 i przewidywane terminy jego wypłaty.</w:t>
      </w:r>
    </w:p>
    <w:p w14:paraId="15767017" w14:textId="77777777" w:rsidR="00413D84" w:rsidRPr="004F138D" w:rsidRDefault="00413D84" w:rsidP="00413D84">
      <w:pPr>
        <w:numPr>
          <w:ilvl w:val="0"/>
          <w:numId w:val="1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Zmiana harmonogramu rzeczowo-finansowego nie stanowi zmiany Umowy, jednak zmiana taka musi nastąpić w formie pisemnej pod rygorem nieważności.</w:t>
      </w:r>
    </w:p>
    <w:p w14:paraId="7BB6DD8C" w14:textId="77777777" w:rsidR="00413D84" w:rsidRPr="004F138D" w:rsidRDefault="00413D84" w:rsidP="00413D84">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851"/>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315E30BB" w14:textId="77777777" w:rsidR="00413D84" w:rsidRPr="004F138D" w:rsidRDefault="00413D84" w:rsidP="00413D84">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5</w:t>
      </w:r>
    </w:p>
    <w:p w14:paraId="05804CEE" w14:textId="77777777" w:rsidR="00413D84" w:rsidRPr="004F138D" w:rsidRDefault="00413D84" w:rsidP="00413D84">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Roboty budowlane</w:t>
      </w:r>
    </w:p>
    <w:p w14:paraId="2613F585" w14:textId="77777777" w:rsidR="00413D84" w:rsidRPr="004F138D" w:rsidRDefault="00413D84" w:rsidP="00413D84">
      <w:pPr>
        <w:numPr>
          <w:ilvl w:val="0"/>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zobowiązuje się do wykonania, w terminach oznaczonych w niniejszej umowie lub w harmonogramie rzeczowo-finansowym, w szczególności następujących czynności: </w:t>
      </w:r>
    </w:p>
    <w:p w14:paraId="66BEA57D" w14:textId="453555E3"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 xml:space="preserve">przejęcia terenu budowy - w terminie nie dłuższym niż </w:t>
      </w:r>
      <w:r w:rsidR="003A2989" w:rsidRPr="004F138D">
        <w:rPr>
          <w:rFonts w:ascii="Calibri" w:eastAsia="Arial Unicode MS" w:hAnsi="Calibri" w:cs="Calibri"/>
          <w:color w:val="000000" w:themeColor="text1"/>
          <w:kern w:val="0"/>
          <w:sz w:val="22"/>
          <w:szCs w:val="22"/>
          <w:u w:color="F3403E"/>
          <w:bdr w:val="nil"/>
          <w:lang w:eastAsia="pl-PL"/>
          <w14:textOutline w14:w="12700" w14:cap="flat" w14:cmpd="sng" w14:algn="ctr">
            <w14:noFill/>
            <w14:prstDash w14:val="solid"/>
            <w14:miter w14:lim="400000"/>
          </w14:textOutline>
          <w14:ligatures w14:val="none"/>
        </w:rPr>
        <w:t xml:space="preserve">7 </w:t>
      </w: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 xml:space="preserve">dni od dnia zawarcia umowy, </w:t>
      </w:r>
    </w:p>
    <w:p w14:paraId="3ADF92C3" w14:textId="598C4621"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 xml:space="preserve">rozpoczęcia wykonywania robót budowlanych wyłącznie po uzyskaniu pisemnej zgody Zamawiającego - w terminie nie dłuższym niż </w:t>
      </w:r>
      <w:r w:rsidR="003A2989"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7</w:t>
      </w: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 xml:space="preserve"> dni od dnia zawarcia umowy, </w:t>
      </w:r>
    </w:p>
    <w:p w14:paraId="2E0E2153"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dostarczenia Zamawiającemu, w dniu przekazania frontu robót, oświadczenia o przyjęciu obowiązków przez kierownika budowy,</w:t>
      </w:r>
    </w:p>
    <w:p w14:paraId="6F2148DD"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wykonania robót budowlanych dla Inwestycji zgodnie z zatwierdzoną ostateczną decyzją o pozwoleniu na budowę oraz Dokumentacją projektową, STWiORB, inną dokumentacją niezbędną do realizacji Inwestycji oraz z obowiązującymi przepisami, zasadami wiedzy technicznej i sztuką budowlaną,</w:t>
      </w:r>
    </w:p>
    <w:p w14:paraId="6AF52CB6"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zapewnienia sprawowania stałego i ciągłego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kierowania</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robót przez kierownika budowy, </w:t>
      </w:r>
    </w:p>
    <w:p w14:paraId="5AC127A5"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zapewnienia zasilania terenu budowy w niezbędne media i zapłaty za te media na własny koszt na podstawie umów z odpowiednimi dostawcami mediów lub, w przypadku korzystania z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mediów dostarczanych do Zamawiającego, jeśli jest to możliwe i celowe - zainstalowania podliczników na własny koszt oraz zapłaty Zamawiającemu za zużyte media według wskazań tych podliczników, nie rzadziej niż raz na kwartał kalendarzowy,</w:t>
      </w:r>
    </w:p>
    <w:p w14:paraId="3F1AC394"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zorganizowania terenu i zaplecza budowy, w tym między innymi: ogrodzenia terenu budowy wraz z nieodpłatnym udostępnieniem Zamawiającemu części ogrodzenia w celu realizacji funkcji informacyjnej i promocyjnej Zamawiającego, zorganizowania stanowiska przeciwpożarowego, zapewnienia oświetlenia terenu budowy, wykonania właściwego oznakowania terenu budowy zgodnie z Prawem budowlanym, </w:t>
      </w:r>
    </w:p>
    <w:p w14:paraId="00CDC80E"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 xml:space="preserve">zapewnienia stałego (24-godziny na dobę) dozoru terenu budowy, </w:t>
      </w:r>
    </w:p>
    <w:p w14:paraId="718078E8"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organizacji i realizacji dostaw materiałów budowlanych oraz wyposażenia budynku będącego przedmiotem Inwestycji zgodnie z Dokumentacją projektową,</w:t>
      </w:r>
    </w:p>
    <w:p w14:paraId="68AB427C" w14:textId="489C5560"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utylizacji, po otrzymaniu zgody Zamawiającego, materiałów </w:t>
      </w:r>
      <w:r w:rsidR="00062C2D"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rozbiórkowych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zgodnie z obowiązującymi przepisami prawa, </w:t>
      </w:r>
    </w:p>
    <w:p w14:paraId="0D226B23"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organizowania i prowadzenia badań materiałów,</w:t>
      </w:r>
    </w:p>
    <w:p w14:paraId="7C74DA41"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uzyskania akceptacji Inwestora zastępczego dla materiałów przeznaczonych do wbudowania przed ich wbudowaniem – na podstawie przedstawionych atestów i świadectw jakości; w przypadku niedotrzymania tego warunku i niedopuszczenia materiału do wbudowania, Wykonawca dokona wymiany tego elementu lub materiału na własny koszt,</w:t>
      </w:r>
    </w:p>
    <w:p w14:paraId="29E5E6D3"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uzyskania akceptacji Inwestora zastępczego dla sprzętu i wyposażenia przed jego dostawą, poprzez przedłożenie kart katalogowych i innych specyfikacji technicznych, pozwalających na weryfikację zgodności sprzętu i wyposażenia z wymaganiami Zamawiającego;</w:t>
      </w:r>
    </w:p>
    <w:p w14:paraId="73D50630"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zapewnienia i utrzymania w czystości na zapleczu budowy pomieszczenia wraz z zapleczem sanitarnym dla Inwestora zastępczego,</w:t>
      </w:r>
    </w:p>
    <w:p w14:paraId="4E5B61F6"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 uwagi na zabytkowy charakter obiektu prowadzenia prac budowlanych w sposób, który nie ingeruje nadmiernie w otoczenie, a także w sposób umożliwiający prawidłowe funkcjonowanie terenów sąsiadujących z terenem budowy,  </w:t>
      </w:r>
    </w:p>
    <w:p w14:paraId="22CA043E"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utrzymania ładu i porządku na terenie budowy, sprawowania nadzoru nad bezpieczeństwem i higieną pracy, zapewnienia zabezpieczenia przeciwpożarowego, zabezpieczenia terenu budowy przed dostępem nieuprawnionych osób trzecich, usuwania awarii związanych z prowadzeniem budowy, wykonania odpowiednich zabezpieczeń w rejonie prowadzenia robót, jak również w trakcie i po zakończeniu robót doprowadzenia do należytego stanu terenu budowy i terenu przyległego, co do którego oddziaływały roboty budowlane,</w:t>
      </w:r>
    </w:p>
    <w:p w14:paraId="3B118B40"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po zakończeniu robót, uporządkowania terenu budowy poprzez usunięcie wszystkich urządzeń, materiałów i odpadów oraz pozostawienie budynku i terenów sąsiadujących w stanie czystym i nadającym się do użytkowania,</w:t>
      </w:r>
    </w:p>
    <w:p w14:paraId="2B17F017"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opuszczenia terenu budowy w terminie do 7 dni po Odbiorze końcowym Inwestycji,</w:t>
      </w:r>
    </w:p>
    <w:p w14:paraId="50627407"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umożliwianie kontroli pracownikom nadzoru budowlanego w rozumieniu przepisów Prawa budowlanego, Państwowej Inspekcji Pracy, inspektorowi pracy, inspektorowi straży pożarnej, inspektorowi ochrony środowiska, do których należy wykonywanie zadań określonych przepisami prawa bezwzględnie obowiązującego oraz udostępnianie im niezbędnych danych, informacji i dokumentów,</w:t>
      </w:r>
    </w:p>
    <w:p w14:paraId="6C0A09EE"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przeszkolenia osób wskazanych przez Zamawiającego w zakresie obsługi zamontowanych w danym obiekcie instalacji i urządzeń,</w:t>
      </w:r>
    </w:p>
    <w:p w14:paraId="582BE40C"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opracowania i przekazania Zamawiającemu instrukcji użytkowania wyposażenia, w tym dokumentacji techniczno-ruchowej (wszelkie urządzenia, aparatura i systemy). </w:t>
      </w:r>
    </w:p>
    <w:p w14:paraId="26D8927A" w14:textId="77777777" w:rsidR="00413D84" w:rsidRPr="004F138D" w:rsidRDefault="00413D84" w:rsidP="00413D84">
      <w:pPr>
        <w:numPr>
          <w:ilvl w:val="0"/>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zrealizuje przedmiot umowy kompleksowo, w całości, koordynując wszelkie działania związane z jego wykonaniem. </w:t>
      </w:r>
    </w:p>
    <w:p w14:paraId="5D781E4C" w14:textId="77777777" w:rsidR="00413D84" w:rsidRPr="004F138D" w:rsidRDefault="00413D84" w:rsidP="00413D84">
      <w:pPr>
        <w:numPr>
          <w:ilvl w:val="0"/>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zobowiązuje się wykonywać roboty z użyciem materiałów, których koszty poniesie on sam. Wszystkie zastosowane przy wykonaniu robót materiały będą spełniać wymóg dopuszczenia do obrotu i stosowania w budownictwie, określony w art. 10 ustawy Prawo budowlane. </w:t>
      </w:r>
    </w:p>
    <w:p w14:paraId="642F2A7D" w14:textId="77777777" w:rsidR="00413D84" w:rsidRPr="004F138D" w:rsidRDefault="00413D84" w:rsidP="00413D84">
      <w:pPr>
        <w:numPr>
          <w:ilvl w:val="0"/>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Realizowane przez Wykonawcę roboty będą poddawane nadzorowi autorskiemu Projektanta, przy udziale Inwestora Zastępczego, w oparciu o uzgodniony z Wykonawcą harmonogram nadzorów autorskich. W razie potrzeby dokonania zmian zakresu robót lub materiałów w stosunku do dokumentacji projektowej, nadzór autorski będzie wykonywany w porozumieniu z Inwestorem Zastępczym.</w:t>
      </w:r>
    </w:p>
    <w:p w14:paraId="007DF84C" w14:textId="77777777" w:rsidR="00413D84" w:rsidRPr="004F138D" w:rsidRDefault="00413D84" w:rsidP="00413D84">
      <w:pPr>
        <w:numPr>
          <w:ilvl w:val="0"/>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w okresie budowy we własnym zakresie i na własny koszt zobowiązany jest w szczególności: </w:t>
      </w:r>
    </w:p>
    <w:p w14:paraId="7BAB2AE3"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realizować obowiązki wynikające z Prawa budowlanego, </w:t>
      </w:r>
    </w:p>
    <w:p w14:paraId="709937E8"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zapewnić ochronę mienia znajdującego się na terenie budowy, </w:t>
      </w:r>
    </w:p>
    <w:p w14:paraId="4102A4CF" w14:textId="54E84482"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prowadzić dokumentację budowy, w tym w szczególności: protokoły nadzorów autorskich, korespondencję itp., </w:t>
      </w:r>
    </w:p>
    <w:p w14:paraId="1D7977D6"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składać Zamawiającemu i Inwestorowi zastępczemu (łącznie z protokołami odbiorów robót) miesięczne raporty w formie pisemnej z postępu robót, w tym: postęp rzeczowy, informacje na temat podwykonawców, okoliczności przerw, trudności realizacyjne, inne informacje uzgodnione przez Strony mogące mieć istotny wpływ na realizację Inwestycji itp., </w:t>
      </w:r>
    </w:p>
    <w:p w14:paraId="57F71007" w14:textId="77777777" w:rsidR="00413D84" w:rsidRPr="004F138D" w:rsidRDefault="00413D84" w:rsidP="00413D84">
      <w:pPr>
        <w:numPr>
          <w:ilvl w:val="1"/>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przedstawiać na żądanie Zamawiającego w formie pisemnej informacje dotyczące rozliczenia robót budowlanych.</w:t>
      </w:r>
    </w:p>
    <w:p w14:paraId="3C2EBABA" w14:textId="77777777" w:rsidR="00413D84" w:rsidRPr="004F138D" w:rsidRDefault="00413D84" w:rsidP="00413D84">
      <w:pPr>
        <w:numPr>
          <w:ilvl w:val="0"/>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Zmiana osoby kierownika budowy</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 lub kierowników robót branżowych</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jest możliwa pod warunkiem posiadania przez osobę zastępującą co najmniej takich samych uprawnień i kwalifikacji, jakie były wymagane w ogłoszeniu o zamówieniu dotyczącym Inwestycji. Wykonawca przedłoży w takim wypadku Zamawiającemu kopie dokumentów niezbędnych do oceny uprawnień i kwalifikacji, a Zamawiający będzie uprawniony do odmowy zgody na zmianę osoby kierownika budowy, wyłącznie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wtedy, gdy powyższe warunki nie zostaną spełnione. Zamawiający wyrazi zgodę w terminie 14 dni od dnia przekazania dokumentów lub – w przypadku, gdyby dokumenty były niekompletne bądź wymagały wyjaśnień – od przekazania niezbędnych wyjaśnień przez Wykonawcę. </w:t>
      </w:r>
    </w:p>
    <w:p w14:paraId="67BE57C5" w14:textId="77777777" w:rsidR="00413D84" w:rsidRPr="004F138D" w:rsidRDefault="00413D84" w:rsidP="00413D84">
      <w:pPr>
        <w:numPr>
          <w:ilvl w:val="0"/>
          <w:numId w:val="1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rażącego lub ponawiającego się niewypełniania postanowień umowy przez kierownika budowy, Zamawiający ma prawo żądania od Wykonawcy zmiany osoby kierownika budowy. W takiej sytuacji postanowienia ust. 6 powyżej stosuje się odpowiednio. </w:t>
      </w:r>
    </w:p>
    <w:p w14:paraId="0C3A177B" w14:textId="77777777" w:rsidR="00413D84" w:rsidRPr="004F138D" w:rsidRDefault="00413D84" w:rsidP="00413D84">
      <w:pPr>
        <w:numPr>
          <w:ilvl w:val="0"/>
          <w:numId w:val="19"/>
        </w:numPr>
        <w:pBdr>
          <w:top w:val="nil"/>
          <w:left w:val="nil"/>
          <w:bottom w:val="nil"/>
          <w:right w:val="nil"/>
          <w:between w:val="nil"/>
          <w:bar w:val="nil"/>
        </w:pBdr>
        <w:shd w:val="clear" w:color="auto" w:fill="FFFFFF"/>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wyznacza: </w:t>
      </w:r>
    </w:p>
    <w:p w14:paraId="2BA38747" w14:textId="77777777" w:rsidR="00413D84" w:rsidRPr="004F138D" w:rsidRDefault="00413D84" w:rsidP="00413D84">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84"/>
        <w:jc w:val="both"/>
        <w:rPr>
          <w:rFonts w:ascii="Calibri" w:eastAsia="Arial Unicode MS" w:hAnsi="Calibri" w:cs="Arial Unicode MS"/>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[__________________] do pełnienia</w:t>
      </w:r>
      <w:r w:rsidRPr="004F138D">
        <w:rPr>
          <w:rFonts w:ascii="Calibri" w:eastAsia="Arial Unicode MS" w:hAnsi="Calibri" w:cs="Arial Unicode MS"/>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 xml:space="preserve"> funkcji kierownika budowy</w:t>
      </w:r>
      <w:r w:rsidRPr="004F138D">
        <w:rPr>
          <w:rFonts w:ascii="Calibri" w:eastAsia="Arial Unicode MS" w:hAnsi="Calibri" w:cs="Calibri"/>
          <w:color w:val="000000" w:themeColor="text1"/>
          <w:kern w:val="0"/>
          <w:sz w:val="22"/>
          <w:szCs w:val="22"/>
          <w:u w:color="000000"/>
          <w:bdr w:val="nil"/>
          <w:shd w:val="clear" w:color="auto" w:fill="FFFFFF"/>
          <w:lang w:eastAsia="pl-PL"/>
          <w14:textOutline w14:w="12700" w14:cap="flat" w14:cmpd="sng" w14:algn="ctr">
            <w14:noFill/>
            <w14:prstDash w14:val="solid"/>
            <w14:miter w14:lim="400000"/>
          </w14:textOutline>
          <w14:ligatures w14:val="none"/>
        </w:rPr>
        <w:t>;</w:t>
      </w:r>
    </w:p>
    <w:p w14:paraId="3B896E1C" w14:textId="77777777" w:rsidR="00413D84" w:rsidRPr="004F138D" w:rsidRDefault="00413D84" w:rsidP="00413D84">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84"/>
        <w:jc w:val="both"/>
        <w:rPr>
          <w:rFonts w:ascii="Calibri" w:eastAsia="Arial Unicode MS" w:hAnsi="Calibri" w:cs="Calibri"/>
          <w:color w:val="000000" w:themeColor="text1"/>
          <w:kern w:val="0"/>
          <w:sz w:val="22"/>
          <w:szCs w:val="22"/>
          <w:u w:color="000000"/>
          <w:bdr w:val="nil"/>
          <w:shd w:val="clear" w:color="auto" w:fill="FFFFFF"/>
          <w:lang w:eastAsia="pl-PL"/>
          <w14:textOutline w14:w="12700" w14:cap="flat" w14:cmpd="sng" w14:algn="ctr">
            <w14:noFill/>
            <w14:prstDash w14:val="solid"/>
            <w14:miter w14:lim="400000"/>
          </w14:textOutline>
          <w14:ligatures w14:val="none"/>
        </w:rPr>
      </w:pPr>
      <w:r w:rsidRPr="004F138D">
        <w:rPr>
          <w:rFonts w:ascii="Calibri" w:eastAsia="Arial Unicode MS" w:hAnsi="Calibri" w:cs="Calibri"/>
          <w:color w:val="000000" w:themeColor="text1"/>
          <w:kern w:val="0"/>
          <w:sz w:val="22"/>
          <w:szCs w:val="22"/>
          <w:u w:color="000000"/>
          <w:bdr w:val="nil"/>
          <w:shd w:val="clear" w:color="auto" w:fill="FFFFFF"/>
          <w:lang w:eastAsia="pl-PL"/>
          <w14:textOutline w14:w="12700" w14:cap="flat" w14:cmpd="sng" w14:algn="ctr">
            <w14:noFill/>
            <w14:prstDash w14:val="solid"/>
            <w14:miter w14:lim="400000"/>
          </w14:textOutline>
          <w14:ligatures w14:val="none"/>
        </w:rPr>
        <w:t>[__________________] do pełnienia funkcji [________________];</w:t>
      </w:r>
    </w:p>
    <w:p w14:paraId="2251EE4F" w14:textId="77777777" w:rsidR="00413D84" w:rsidRPr="004F138D" w:rsidRDefault="00413D84" w:rsidP="00413D84">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84"/>
        <w:jc w:val="both"/>
        <w:rPr>
          <w:rFonts w:ascii="Calibri" w:eastAsia="Arial Unicode MS" w:hAnsi="Calibri" w:cs="Calibri"/>
          <w:color w:val="000000" w:themeColor="text1"/>
          <w:kern w:val="0"/>
          <w:sz w:val="22"/>
          <w:szCs w:val="22"/>
          <w:u w:color="000000"/>
          <w:bdr w:val="nil"/>
          <w:shd w:val="clear" w:color="auto" w:fill="FFFFFF"/>
          <w:lang w:eastAsia="pl-PL"/>
          <w14:textOutline w14:w="12700" w14:cap="flat" w14:cmpd="sng" w14:algn="ctr">
            <w14:noFill/>
            <w14:prstDash w14:val="solid"/>
            <w14:miter w14:lim="400000"/>
          </w14:textOutline>
          <w14:ligatures w14:val="none"/>
        </w:rPr>
      </w:pPr>
      <w:r w:rsidRPr="004F138D">
        <w:rPr>
          <w:rFonts w:ascii="Calibri" w:eastAsia="Arial Unicode MS" w:hAnsi="Calibri" w:cs="Calibri"/>
          <w:color w:val="000000" w:themeColor="text1"/>
          <w:kern w:val="0"/>
          <w:sz w:val="22"/>
          <w:szCs w:val="22"/>
          <w:u w:color="000000"/>
          <w:bdr w:val="nil"/>
          <w:shd w:val="clear" w:color="auto" w:fill="FFFFFF"/>
          <w:lang w:eastAsia="pl-PL"/>
          <w14:textOutline w14:w="12700" w14:cap="flat" w14:cmpd="sng" w14:algn="ctr">
            <w14:noFill/>
            <w14:prstDash w14:val="solid"/>
            <w14:miter w14:lim="400000"/>
          </w14:textOutline>
          <w14:ligatures w14:val="none"/>
        </w:rPr>
        <w:t>[__________________] do pełnienia funkcji [________________];</w:t>
      </w:r>
    </w:p>
    <w:p w14:paraId="3C3000C6" w14:textId="77777777" w:rsidR="00413D84" w:rsidRPr="004F138D" w:rsidRDefault="00413D84" w:rsidP="00413D84">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84"/>
        <w:jc w:val="both"/>
        <w:rPr>
          <w:rFonts w:ascii="Calibri" w:eastAsia="Arial Unicode MS" w:hAnsi="Calibri" w:cs="Calibri"/>
          <w:color w:val="000000" w:themeColor="text1"/>
          <w:kern w:val="0"/>
          <w:sz w:val="22"/>
          <w:szCs w:val="22"/>
          <w:u w:color="000000"/>
          <w:bdr w:val="nil"/>
          <w:shd w:val="clear" w:color="auto" w:fill="FFFFFF"/>
          <w:lang w:eastAsia="pl-PL"/>
          <w14:textOutline w14:w="12700" w14:cap="flat" w14:cmpd="sng" w14:algn="ctr">
            <w14:noFill/>
            <w14:prstDash w14:val="solid"/>
            <w14:miter w14:lim="400000"/>
          </w14:textOutline>
          <w14:ligatures w14:val="none"/>
        </w:rPr>
      </w:pPr>
      <w:r w:rsidRPr="004F138D">
        <w:rPr>
          <w:rFonts w:ascii="Calibri" w:eastAsia="Arial Unicode MS" w:hAnsi="Calibri" w:cs="Calibri"/>
          <w:color w:val="000000" w:themeColor="text1"/>
          <w:kern w:val="0"/>
          <w:sz w:val="22"/>
          <w:szCs w:val="22"/>
          <w:u w:color="000000"/>
          <w:bdr w:val="nil"/>
          <w:shd w:val="clear" w:color="auto" w:fill="FFFFFF"/>
          <w:lang w:eastAsia="pl-PL"/>
          <w14:textOutline w14:w="12700" w14:cap="flat" w14:cmpd="sng" w14:algn="ctr">
            <w14:noFill/>
            <w14:prstDash w14:val="solid"/>
            <w14:miter w14:lim="400000"/>
          </w14:textOutline>
          <w14:ligatures w14:val="none"/>
        </w:rPr>
        <w:t>[__________________] do pełnienia funkcji [________________];</w:t>
      </w:r>
    </w:p>
    <w:p w14:paraId="189A8EFD" w14:textId="77777777" w:rsidR="00413D84" w:rsidRPr="004F138D" w:rsidRDefault="00413D84" w:rsidP="00413D84">
      <w:pPr>
        <w:pBdr>
          <w:top w:val="nil"/>
          <w:left w:val="nil"/>
          <w:bottom w:val="nil"/>
          <w:right w:val="nil"/>
          <w:between w:val="nil"/>
          <w:bar w:val="nil"/>
        </w:pBd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84"/>
        <w:jc w:val="both"/>
        <w:rPr>
          <w:rFonts w:ascii="Calibri" w:eastAsia="Arial Unicode MS" w:hAnsi="Calibri" w:cs="Calibri"/>
          <w:color w:val="000000" w:themeColor="text1"/>
          <w:kern w:val="0"/>
          <w:sz w:val="22"/>
          <w:szCs w:val="22"/>
          <w:u w:color="000000"/>
          <w:bdr w:val="nil"/>
          <w:shd w:val="clear" w:color="auto" w:fill="FFFFFF"/>
          <w:lang w:eastAsia="pl-PL"/>
          <w14:textOutline w14:w="12700" w14:cap="flat" w14:cmpd="sng" w14:algn="ctr">
            <w14:noFill/>
            <w14:prstDash w14:val="solid"/>
            <w14:miter w14:lim="400000"/>
          </w14:textOutline>
          <w14:ligatures w14:val="none"/>
        </w:rPr>
      </w:pPr>
      <w:r w:rsidRPr="004F138D">
        <w:rPr>
          <w:rFonts w:ascii="Calibri" w:eastAsia="Arial Unicode MS" w:hAnsi="Calibri" w:cs="Calibri"/>
          <w:color w:val="000000" w:themeColor="text1"/>
          <w:kern w:val="0"/>
          <w:sz w:val="22"/>
          <w:szCs w:val="22"/>
          <w:u w:color="000000"/>
          <w:bdr w:val="nil"/>
          <w:shd w:val="clear" w:color="auto" w:fill="FFFFFF"/>
          <w:lang w:eastAsia="pl-PL"/>
          <w14:textOutline w14:w="12700" w14:cap="flat" w14:cmpd="sng" w14:algn="ctr">
            <w14:noFill/>
            <w14:prstDash w14:val="solid"/>
            <w14:miter w14:lim="400000"/>
          </w14:textOutline>
          <w14:ligatures w14:val="none"/>
        </w:rPr>
        <w:t>[__________________] do pełnienia funkcji [________________].</w:t>
      </w:r>
    </w:p>
    <w:p w14:paraId="7C6C3854" w14:textId="77777777" w:rsidR="00413D84" w:rsidRPr="004F138D" w:rsidRDefault="00413D84" w:rsidP="00413D84">
      <w:p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shd w:val="clear" w:color="auto" w:fill="FFFF00"/>
          <w:lang w:eastAsia="pl-PL"/>
          <w14:textOutline w14:w="12700" w14:cap="flat" w14:cmpd="sng" w14:algn="ctr">
            <w14:noFill/>
            <w14:prstDash w14:val="solid"/>
            <w14:miter w14:lim="400000"/>
          </w14:textOutline>
          <w14:ligatures w14:val="none"/>
        </w:rPr>
      </w:pPr>
    </w:p>
    <w:p w14:paraId="5EB9E61A" w14:textId="77777777" w:rsidR="00413D84" w:rsidRPr="004F138D" w:rsidRDefault="00413D84" w:rsidP="00413D84">
      <w:pPr>
        <w:keepNext/>
        <w:keepLines/>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6</w:t>
      </w:r>
    </w:p>
    <w:p w14:paraId="1CBD4964" w14:textId="77777777" w:rsidR="00413D84" w:rsidRPr="004F138D" w:rsidRDefault="00413D84" w:rsidP="00413D84">
      <w:pPr>
        <w:keepNext/>
        <w:keepLines/>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Podwykonawcy</w:t>
      </w:r>
    </w:p>
    <w:p w14:paraId="24B541EB" w14:textId="77777777" w:rsidR="00413D84" w:rsidRPr="004F138D" w:rsidRDefault="00413D84" w:rsidP="00413D84">
      <w:pPr>
        <w:keepNext/>
        <w:keepLines/>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 za zgodą Zamawiającego – może korzystać przy realizacji Inwestycji z podwykonawców, na zasadach opisanych w niniejszym paragrafie. </w:t>
      </w:r>
    </w:p>
    <w:p w14:paraId="58AE9DE0" w14:textId="77777777" w:rsidR="00413D84" w:rsidRPr="004F138D" w:rsidRDefault="00413D84" w:rsidP="00413D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84"/>
        <w:jc w:val="both"/>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Podwykonawcy wykonywać będą następujące części zamówienia (wskazanie podmiotu i części zamówienia, którą wykona ten podmiot  – zgodnie z Ofertą Wykonawcy): </w:t>
      </w:r>
    </w:p>
    <w:p w14:paraId="3DEB7B7C" w14:textId="77777777" w:rsidR="00413D84" w:rsidRPr="004F138D" w:rsidRDefault="00413D84" w:rsidP="00413D84">
      <w:pPr>
        <w:pBdr>
          <w:top w:val="nil"/>
          <w:left w:val="nil"/>
          <w:bottom w:val="nil"/>
          <w:right w:val="nil"/>
          <w:between w:val="nil"/>
          <w:bar w:val="nil"/>
        </w:pBdr>
        <w:spacing w:afterLines="60" w:after="144" w:line="283" w:lineRule="auto"/>
        <w:ind w:left="426"/>
        <w:jc w:val="both"/>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1)  ..............................................................................................</w:t>
      </w:r>
    </w:p>
    <w:p w14:paraId="0DED071C" w14:textId="77777777" w:rsidR="00413D84" w:rsidRPr="004F138D" w:rsidRDefault="00413D84" w:rsidP="00413D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84"/>
        <w:jc w:val="both"/>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Jeżeli wykonawca będzie realizował przedmiot umowy za pomocą podwykonawcy obowiązany jest podać dane identyfikacyjne takiego podmiotu, jeżeli nie zostały one podane w ofercie lub wskazane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br/>
        <w:t>w zawartej umowie. Wykonawca zawiadamia Zamawiającego o wszelkich zmianach danych, o których mowa w zdaniu pierwszym, w trakcie realizacji zamówienia, a także przekazuje informacje na temat nowych podwykonawców, którym w późniejszym okresie zamierza powierzyć realizację robót budowlanych.</w:t>
      </w:r>
    </w:p>
    <w:p w14:paraId="59368673" w14:textId="77777777" w:rsidR="00413D84" w:rsidRPr="004F138D" w:rsidRDefault="00413D84" w:rsidP="00413D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84"/>
        <w:jc w:val="both"/>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W sytuacji, gdy podwykonawca jest podmiotem udostępniają tym zasoby na podstawie art. 118 ustawy pzp, Wykonawca przedstawia inny podmiot spełniający warunki udziału w postępowaniu w zakresie w jakim ten podmiot udostępniał zasobów lub Wykonawca wskaże, że sam spełnia odpowiednio te wymagania zamawiającego.</w:t>
      </w:r>
    </w:p>
    <w:p w14:paraId="1BD0DC58"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jest odpowiedzialny za działania i zaniechania podwykonawców i ich pracowników jak za działania i zaniechania własne. </w:t>
      </w:r>
    </w:p>
    <w:p w14:paraId="36A1EB65"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CD049D8"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zamierzający zawrzeć umowę o podwykonawstwo, której przedmiotem są roboty budowlane, jest obowiązany, w trakcie realizacji niniejszej umowy i przed zawarciem umowy z podwykonawcą, do przedłożenia Zamawiającemu projektu tej umowy, wraz z częścią dokumentacji dotyczącą wykonania robót określonych w umowie o podwykonawstwo. Wskazany w projekcie umowy termin zapłaty wynagrodzenia podwykonawcy nie może być dłuższy niż 30 dni od dnia doręczenia Wykonawcy lub podwykonawcy faktury lub rachunku potwierdzających wykonanie zleconej podwykonawcy roboty budowlanej. </w:t>
      </w:r>
    </w:p>
    <w:p w14:paraId="5DADE099"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zamierzający zmienić umowę o podwykonawstwo, o której mowa w ust. 4 powyżej, jest obowiązany przed jej zmianą do przedstawienia Zamawiającemu projektu zmian tej umowy, wraz z częścią dokumentacji dotyczącą proponowanych zmian. Zmiana umowy nie może skutkować przedłużeniem terminu zapłaty wynagrodzenia ponad termin wskazany w ust. 4 powyżej. </w:t>
      </w:r>
    </w:p>
    <w:p w14:paraId="728E3475"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Zamawiający ma prawo do zgłoszenia w terminie</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10</w:t>
      </w:r>
      <w:r w:rsidRPr="004F138D">
        <w:rPr>
          <w:rFonts w:ascii="Calibri" w:eastAsia="Arial Unicode MS" w:hAnsi="Calibri" w:cs="Arial Unicode MS"/>
          <w:b/>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 xml:space="preserve"> dni </w:t>
      </w:r>
      <w:r w:rsidRPr="004F138D">
        <w:rPr>
          <w:rFonts w:ascii="Calibri" w:eastAsia="Arial Unicode MS" w:hAnsi="Calibri" w:cs="Arial Unicode MS"/>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z</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astrzeżeń do przedstawionego mu przez Wykonawcę projektu umowy lub projektu zmiany umowy o podwykonawstwo, której przedmiotem są roboty budowlane. Zastrzeżenia składane są w formie pisemnej pod rygorem nieważności, w przypadku gdy projekty, o których mowa powyżej:</w:t>
      </w:r>
    </w:p>
    <w:p w14:paraId="547F5567"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nie spełniają wymagań określonych w dokumentach zamówienia;</w:t>
      </w:r>
    </w:p>
    <w:p w14:paraId="33FC35A6"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przewidują termin zapłaty wynagrodzenia dłuższy niż termin o którym mowa w ust. 4;</w:t>
      </w:r>
    </w:p>
    <w:p w14:paraId="6DA2E3FD"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zawierają postanowienia niezgodne z ust. 3 powyżej.</w:t>
      </w:r>
    </w:p>
    <w:p w14:paraId="1D115414"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Niezgłoszenie przez Zamawiającego, w terminie o którym mowa w ust. 6 pisemnych zastrzeżeń dotyczących niespełniania przez projekt umowy lub projekt zmian umowy, których przedmiotem są roboty budowlane uważa się za akceptację projektu umowy lub projektu zmiany umowy przez Zamawiającego. </w:t>
      </w:r>
    </w:p>
    <w:p w14:paraId="3CD33DC9"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przedkłada Zamawiającemu, w terminie 7 dni od daty zawarcia umowy z podwykonawcą lub dokonania zmian w umowie, poświadczoną za zgodność z oryginałem kopię zawartej umowy lub kopię dokonanej zmiany umowy o podwykonawstwo, której przedmiotem są roboty budowlane. </w:t>
      </w:r>
    </w:p>
    <w:p w14:paraId="0EF61C8B"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Zamawiający w terminie o którym mowa w ust. 6 i na podstawie przesłanek w nim przewidzianych ma prawo do zgłoszenia sprzeciwu do przedłożonej mu umowy o podwykonawstwo. Sprzeciw Zamawiający zgłasza w formie pisemnej pod rygorem nieważności, ust. 7 stosuje się odpowiednio.</w:t>
      </w:r>
    </w:p>
    <w:p w14:paraId="12B1AFC7"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podwykonawca przedkłada zamawiającemu poświadczoną za zgodność z oryginałem kopię zawartej umowy o podwykonawstwo, której przedmiotem są dostawy lub usługi, w terminie 7 dni od dnia jej zawarcia, z wyłączeniem umów o podwykonawstwo o wartości mniejszej niż 0,5%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wartości umowy oraz umów o podwykonawstwo, których przedmiot został wskazany przez zamawiającego w dokumentach zamówienia. Wyłączenie, o którym mowa w zdaniu pierwszym, nie dotyczy umów o wartości większej niż 50 000,00 złotych brutto. </w:t>
      </w:r>
    </w:p>
    <w:p w14:paraId="45B1305F"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przypadkach, o których mowa w ust. 8 i 9, przedkładający może samodzielnie poświadczyć za zgodność z oryginałem kopię umowy o podwykonawstwo lub zmiany tej umowy. </w:t>
      </w:r>
    </w:p>
    <w:p w14:paraId="39998680"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Zobowiązania Wykonawcy wobec podwykonawców nie mogą przekroczyć łącznie wysokości wynagrodzenia Wykonawcy określonego w § 9 ust. 1 umowy. </w:t>
      </w:r>
    </w:p>
    <w:p w14:paraId="51C9BC1C"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gdy termin zapłaty wynagrodzenia podwykonawcy przewidziany w umowie o podwykonawstwo, której przedmiotem są dostawy lub usługi, lub w zmianie takiej umowy jest dłuższy niż 30 dni od dnia doręczenia Wykonawcy faktury lub rachunku potwierdzających wykonanie zleconej podwykonawcy dostawy lub usługi, Zamawiający poinformuje o tym Wykonawcę i wezwie go do doprowadzenia do zmiany tej umowy lub jej zmiany w zakresie ustalenia terminu zapłaty wynagrodzenia podwykonawcy nie dłuższego niż 30 dni, w terminie 14 dni od dnia doręczenia wezwania, pod rygorem wystąpienia o zapłatę kary umownej, o której mowa w § 11 ust. 1 pkt 13. </w:t>
      </w:r>
    </w:p>
    <w:p w14:paraId="43424F52"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Zamawiający nie zaakceptuje umowy o podwykonawstwo przewidującej zatrzymanie choćby części wynagrodzenia podwykonawcy dla zabezpieczenia roszczeń Wykonawcy. Jednakże potrącenie wierzytelności podwykonawcy o zapłatę części wynagrodzenia z wierzytelnością Wykonawcy o wniesienie przez podwykonawcę w pieniądzu zabezpieczenia roszczeń Wykonawcy, nie będzie traktowane jako zatrzymanie części wynagrodzenia podwykonawcy. </w:t>
      </w:r>
    </w:p>
    <w:p w14:paraId="61E9CBC3"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Umowy zawierane przez Wykonawcę z podwykonawcami robót budowlanych muszą zawierać postanowienia dotyczące odbioru robót i rozliczeń, umożliwiające realizację wymogów zawartych w § 8 umowy, a zwłaszcza przewidywać, że: </w:t>
      </w:r>
    </w:p>
    <w:p w14:paraId="613AE2E9"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protokoły odbioru robót wykonanych przez podwykonawcę będą sporządzane nie rzadziej niż raz w miesiącu kalendarzowym, </w:t>
      </w:r>
    </w:p>
    <w:p w14:paraId="2B1FF424"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faktury/rachunki podwykonawców będą przedkładane Wykonawcy w terminie nie dłuższym niż </w:t>
      </w:r>
      <w:r w:rsidRPr="004F138D">
        <w:rPr>
          <w:rFonts w:ascii="Calibri" w:eastAsia="Arial Unicode MS" w:hAnsi="Calibri" w:cs="Arial Unicode MS"/>
          <w:b/>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14 dni</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od podpisania protokołu odbioru robót wykonanych przez podwykonawcę. </w:t>
      </w:r>
    </w:p>
    <w:p w14:paraId="03E5C759"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Umowy zawierane przez Wykonawcę z podwykonawcami muszą zawierać także następujące postanowienia: </w:t>
      </w:r>
    </w:p>
    <w:p w14:paraId="211D52A3"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wskazanie przedmiotu umowy polegającego na wykonaniu wyraźnie opisanych robót budowlanych, dostaw lub usług, </w:t>
      </w:r>
    </w:p>
    <w:p w14:paraId="7CF7FE9E"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oświadczenie obu stron, że przedmiot umowy zawiera się w przedmiocie umowy, do wykonania którego zobowiązany jest Wykonawca na podstawie umowy z Zamawiającym, </w:t>
      </w:r>
    </w:p>
    <w:p w14:paraId="50EFF792"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oświadczenie podwykonawcy, że posiada wystarczającą wiedzę, doświadczenie, kwalifikacje, wymagane uprawnienia, potencjał techniczny i finansowy oraz zasoby niezbędne i wystarczające do realizacji przedmiotu umowy oraz wypełnienia wszelkich innych obowiązków zgodnie z postanowieniami umowy, </w:t>
      </w:r>
    </w:p>
    <w:p w14:paraId="20F985C4"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zobowiązanie podwykonawcy, że przedmiot umowy wykona zgodnie z dokumentacją techniczną zatwierdzoną przez Zamawiającego, </w:t>
      </w:r>
    </w:p>
    <w:p w14:paraId="1F8D6EFF"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wskazanie, że podwykonawca może zlecić wykonanie części przedmiotu umowy wyłącznie takim dalszym podwykonawcom, którzy posiadają odpowiednie uprawnienia i kwalifikacje i zatrudniającymi pracowników posiadających odpowiednie kwalifikacje, doświadczenie i wyposażenie do wykonania zleconych świadczeń, </w:t>
      </w:r>
    </w:p>
    <w:p w14:paraId="0FE7E85C"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zobowiązanie podwykonawcy do przyjęcia odpowiedzialności za działania i zaniechania dalszych podwykonawców jak za własne działania i zaniechania, </w:t>
      </w:r>
    </w:p>
    <w:p w14:paraId="4EC9BBFB"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wskazanie wysokości wynagrodzenia za wykonanie przedmiotu umowy, które zostanie wypłacone podwykonawcy, </w:t>
      </w:r>
    </w:p>
    <w:p w14:paraId="2C3D6C9E"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zastrzeżenie, że przelew na osobę trzecią wierzytelności przysługujących podwykonawcy wobec Wykonawcy wymaga zgody Zamawiającego wyrażonej na piśmie pod rygorem nieważności. </w:t>
      </w:r>
    </w:p>
    <w:p w14:paraId="4B7CBA78"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Zasady określone powyżej stosuje się odpowiednio w przypadku zawarcia przez podwykonawcę umowy z dalszym podwykonawcą, przy czym podwykonawca, lub dalszy podwykonawca, ma obowiązek dołączyć zgodę Wykonawcy na zawarcie umowy o podwykonawstwo o treści zgodnej z projektem umowy. </w:t>
      </w:r>
    </w:p>
    <w:p w14:paraId="0B0A7BF7"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Zakres rzeczowy wskazany w umowach z podwykonawcami powinien być określony w taki sposób, aby Zamawiający był w stanie na podstawie przedmiaru robót porównać i potwierdzić zakres rzeczowy z umowy z podwykonawcą. </w:t>
      </w:r>
    </w:p>
    <w:p w14:paraId="2C427B90"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przypadku, gdy Wykonawca składając ofertę w postępowaniu o udzielenie zamówienia publicznego, polegał na zdolnościach technicznych lub zawodowych podmiotów trzecich, na zasadach określonych ustawie Prawo zamówień publicznych, Wykonawca zobowiązany jest do wykonywania zamówienia z udziałem tych podmiotów.</w:t>
      </w:r>
    </w:p>
    <w:p w14:paraId="0D8B0C12"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Wykonawca ma prawo do zmiany podmiotów, o których mowa w ust. 19 powyżej, lub rezygnacji z wykonywania przez te podmioty części zamówienia, pod warunkiem, że wykaże (przedkładając odpowiednie dokumenty, analogiczne do wymaganych w ogłoszeniu o zamówieniu w postępowaniu o udzielenie zamówienia publicznego, że nowe podmioty lub sam Wykonawca posiadają wiedzę i doświadczenie oraz dysponują osobami zdolnymi do wykonania zamówienia w zakresie nie mniejszym niż określone w warunkach udziału w postępowaniu.</w:t>
      </w:r>
    </w:p>
    <w:p w14:paraId="2A5AD054"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Zamawiający ma prawo dokonać bezpośredniej zapłaty wymagalnego wynagrodzenia przysługującego podwykonawcy lub dalszemu podwykonawcy, który zawarł zaakceptowaną przez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8F6EC6C"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Wynagrodzenie, o którym mowa w ust. 21,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33D8D722"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20C1FC69"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zgłoszenia uwag, o których mowa w ust. 23, Zamawiający w terminie </w:t>
      </w:r>
      <w:r w:rsidRPr="004F138D">
        <w:rPr>
          <w:rFonts w:ascii="Calibri" w:eastAsia="Arial Unicode MS" w:hAnsi="Calibri" w:cs="Arial Unicode MS"/>
          <w:b/>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 xml:space="preserve">14 </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dni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może:</w:t>
      </w:r>
    </w:p>
    <w:p w14:paraId="4CFCFF71"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nie dokonać bezpośredniej zapłaty wynagrodzenia podwykonawcy lub dalszemu podwykonawcy, jeżeli Wykonawca wykaże niezasadność takiej zapłaty albo</w:t>
      </w:r>
    </w:p>
    <w:p w14:paraId="20E06DD7"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CE29823" w14:textId="77777777" w:rsidR="00413D84" w:rsidRPr="004F138D" w:rsidRDefault="00413D84" w:rsidP="00413D84">
      <w:pPr>
        <w:numPr>
          <w:ilvl w:val="1"/>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dokonać bezpośredniej zapłaty wynagrodzenia podwykonawcy lub dalszemu podwykonawcy, jeżeli podwykonawca lub dalszy podwykonawca wykaże zasadność takiej zapłaty.</w:t>
      </w:r>
    </w:p>
    <w:p w14:paraId="7BF3580B"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przypadku dokonania bezpośredniej zapłaty podwykonawcy lub dalszemu podwykonawcy Zamawiający potrąca kwotę wypłaconego wynagrodzenia z wynagrodzenia należnego Wykonawcy.</w:t>
      </w:r>
    </w:p>
    <w:p w14:paraId="41859C53" w14:textId="77777777" w:rsidR="00413D84" w:rsidRPr="004F138D" w:rsidRDefault="00413D84" w:rsidP="00413D84">
      <w:pPr>
        <w:numPr>
          <w:ilvl w:val="0"/>
          <w:numId w:val="2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zobowiązuje się złożyć na wezwanie Zamawiającego, wszystkie sporządzone protokoły odbiorów robót wykonanych przez podwykonawców i dalszych podwykonawców, a także potwierdzenia zapłaty wynagrodzenia podwykonawcom i dalszym podwykonawcom - w terminie </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7 dni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od dnia zgłoszenia takiego żądania.</w:t>
      </w:r>
    </w:p>
    <w:p w14:paraId="3DCAFF6F"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2FB612A7"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7</w:t>
      </w:r>
    </w:p>
    <w:p w14:paraId="76F65586"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Wymagania odnośnie do zatrudnienia osób na umowę o pracę</w:t>
      </w:r>
    </w:p>
    <w:p w14:paraId="633BF31C" w14:textId="2522AA26" w:rsidR="00413D84" w:rsidRPr="004F138D" w:rsidRDefault="00413D84" w:rsidP="00413D84">
      <w:pPr>
        <w:numPr>
          <w:ilvl w:val="0"/>
          <w:numId w:val="2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Wykonawca zobowiązuje się do zatrudnienia w rozumieniu art.22 § 1 ustawy z dnia 26.06.1974r. Kodeks pracy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t.j</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Dz. U.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z 2025 r.</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poz.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277 z późn. zm.)</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lub analogicznych przepisów państw członkowskich UE, EOG, przy realizacji zamówienia, osób wykonujących niesamodzielne czynności (tj. osoby nie będące kierownikiem budowy, kierownikami robót itp.), na  podstawie umowy o pracę (na czas nieokreślony lub na czas określony), w n/w zakresie w ramach zamówienia: </w:t>
      </w:r>
      <w:r w:rsidR="003D652A" w:rsidRPr="004F138D">
        <w:rPr>
          <w:rFonts w:ascii="Calibri" w:eastAsia="Times New Roman" w:hAnsi="Calibri" w:cs="Calibri"/>
          <w:bCs/>
          <w:color w:val="000000" w:themeColor="text1"/>
          <w:lang w:eastAsia="pl-PL"/>
        </w:rPr>
        <w:t xml:space="preserve">prac </w:t>
      </w:r>
      <w:r w:rsidR="003D652A" w:rsidRPr="004F138D">
        <w:rPr>
          <w:rFonts w:ascii="Calibri" w:eastAsia="Times New Roman" w:hAnsi="Calibri" w:cs="Calibri"/>
          <w:bCs/>
          <w:color w:val="000000" w:themeColor="text1"/>
          <w:sz w:val="21"/>
          <w:szCs w:val="21"/>
          <w:lang w:eastAsia="pl-PL"/>
        </w:rPr>
        <w:t>ogólnobudowlanych, remontowych, wykończeniowych, porządkowych, zagospodarowania terenu poza pracami specjalistycznymi i wymagającymi szczególnych uprawnień oraz czynnościami związanymi z nadzorem i organizacją prac budowlanych,</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przy czym obowiązek ten dotyczy także podwykonawców i dalszych podwykonawców, w przypadku gdyby w/w zakres prac był powierzany podwykonawcom lub dalszym podwykonawcom.</w:t>
      </w:r>
    </w:p>
    <w:p w14:paraId="0DEA5590" w14:textId="77777777" w:rsidR="00413D84" w:rsidRPr="004F138D" w:rsidRDefault="00413D84" w:rsidP="00413D84">
      <w:pPr>
        <w:numPr>
          <w:ilvl w:val="0"/>
          <w:numId w:val="24"/>
        </w:numPr>
        <w:pBdr>
          <w:top w:val="nil"/>
          <w:left w:val="nil"/>
          <w:bottom w:val="nil"/>
          <w:right w:val="nil"/>
          <w:between w:val="nil"/>
          <w:bar w:val="nil"/>
        </w:pBdr>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jest zobowiązany prowadzić na bieżąco dokumentację zatrudnienia osób, o których mowa w ust. 1 powyżej, w celu potwierdzenia spełniania wymagań tam opisanych. </w:t>
      </w:r>
    </w:p>
    <w:p w14:paraId="71E1275D" w14:textId="77777777" w:rsidR="00413D84" w:rsidRPr="004F138D" w:rsidRDefault="00413D84" w:rsidP="00413D84">
      <w:pPr>
        <w:numPr>
          <w:ilvl w:val="0"/>
          <w:numId w:val="2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na każde żądanie Zamawiającego zobowiązany jest w terminie do </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7 dni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od dnia otrzymania pisemnego wezwania przedstawić (okazać, przedłożyć do wglądu) wszelkie niezbędne oświadczenia lub dokumenty w celu potwierdzenia zatrudnienia na podstawie umowy o pracę pracowników zaangażowanych przy realizacji niniejszej umowy, takie jak np., według wyboru Zamawiającego: </w:t>
      </w:r>
    </w:p>
    <w:p w14:paraId="65B00183" w14:textId="77777777" w:rsidR="00413D84" w:rsidRPr="004F138D" w:rsidRDefault="00413D84" w:rsidP="00413D84">
      <w:pPr>
        <w:numPr>
          <w:ilvl w:val="1"/>
          <w:numId w:val="2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imion i nazwisk tych osób, rodzaju umowy o pracę oraz podpis osoby uprawnionej do złożenia oświadczenia w imieniu Wykonawcy lub podwykonawcy; </w:t>
      </w:r>
    </w:p>
    <w:p w14:paraId="2C36D9A1" w14:textId="77777777" w:rsidR="00413D84" w:rsidRPr="004F138D" w:rsidRDefault="00413D84" w:rsidP="00413D84">
      <w:pPr>
        <w:numPr>
          <w:ilvl w:val="1"/>
          <w:numId w:val="2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i spełnienie wymogów minimalizacji i adekwatności, zgodnie z przepisami Ogólnego rozporządzenia o ochronie danych (RODO) (tj. w szczególności bez adresów, nr PESEL pracowników, bez wysokości wynagrodzenia). Imię i nazwisko pracownika nie podlega anonimizacji. Informacje takie jak: data zawarcia umowy i rodzaj umowy o pracę powinny być jednak możliwe do zidentyfikowania; </w:t>
      </w:r>
    </w:p>
    <w:p w14:paraId="4F47C390" w14:textId="77777777" w:rsidR="00413D84" w:rsidRPr="004F138D" w:rsidRDefault="00413D84" w:rsidP="00413D84">
      <w:pPr>
        <w:numPr>
          <w:ilvl w:val="1"/>
          <w:numId w:val="2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poświadczoną za zgodność z oryginałem odpowiednio przez Wykonawcę lub podwykonawcę kopię dokumentów potwierdzających opłacanie składek na ubezpieczenia społeczne i zdrowotne z tytułu zatrudnienia na podstawie umów o pracę (wraz z informacją o liczbie odprowadzonych składek), tj.: </w:t>
      </w:r>
    </w:p>
    <w:p w14:paraId="0F264F7F" w14:textId="77777777" w:rsidR="00413D84" w:rsidRPr="004F138D" w:rsidRDefault="00413D84" w:rsidP="00413D84">
      <w:pPr>
        <w:numPr>
          <w:ilvl w:val="2"/>
          <w:numId w:val="2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 zaświadczenia właściwego oddziału Zakładu Ubezpieczeń Społecznych, potwierdzające opłacanie przez Wykonawcę lub podwykonawcę składek na ubezpieczenia społeczne i zdrowotne z tytułu zatrudnienia na podstawie umów o pracę za ostatni okres rozliczeniowy lub</w:t>
      </w:r>
    </w:p>
    <w:p w14:paraId="4BC468FE" w14:textId="77777777" w:rsidR="00413D84" w:rsidRPr="004F138D" w:rsidRDefault="00413D84" w:rsidP="00413D84">
      <w:pPr>
        <w:numPr>
          <w:ilvl w:val="2"/>
          <w:numId w:val="2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i spełnienie wymogów minimalizacji i adekwatności, zgodnie z przepisami Ogólnego rozporządzenia o ochronie danych (RODO). Imię i nazwisko pracownika nie podlega anonimizacji. </w:t>
      </w:r>
    </w:p>
    <w:p w14:paraId="48FCB868" w14:textId="77777777" w:rsidR="00413D84" w:rsidRPr="004F138D" w:rsidRDefault="00413D84" w:rsidP="00413D84">
      <w:pPr>
        <w:numPr>
          <w:ilvl w:val="2"/>
          <w:numId w:val="2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zamawiający zastrzega sobie prawo przeprowadzenia (bez uprzedzenia) kontroli przez przedstawicieli Zamawiającego lub upoważnione osoby trzecie na miejscu wykonywania przedmiotu umowy, w celu zweryfikowania czy osoby wykonujące wskazane przez Zamawiającego w SWZ czynności przy realizacji zamówienia są osobami faktycznie uczestniczącymi w realizacji przedmiotu umowy w zakresie czynności wskazanych w SWZ na podstawie umowy o pracę. Wykonawca zapewnia, że osoby te oraz inne osoby przebywające na terenie budowy zobowiązane zostaną podać wykonującym czynności kontrolne przedstawicielom Zamawiającego imiona i nazwiska oraz zakresy wykonywanych czynności,</w:t>
      </w:r>
    </w:p>
    <w:p w14:paraId="223B4959" w14:textId="77777777" w:rsidR="00413D84" w:rsidRPr="004F138D" w:rsidRDefault="00413D84" w:rsidP="00413D84">
      <w:pPr>
        <w:numPr>
          <w:ilvl w:val="0"/>
          <w:numId w:val="2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przypadkach uzasadnionych wątpliwości co do przestrzegania prawa pracy przez Wykonawcę lub podwykonawcę, Zamawiający może zwrócić się o przeprowadzenie kontroli przez Państwową Inspekcję Pracy. </w:t>
      </w:r>
    </w:p>
    <w:p w14:paraId="57798D75" w14:textId="77777777" w:rsidR="00413D84" w:rsidRPr="004F138D" w:rsidRDefault="00413D84" w:rsidP="00413D84">
      <w:pPr>
        <w:numPr>
          <w:ilvl w:val="0"/>
          <w:numId w:val="2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Jeżeli Wykonawca korzysta z podwykonawców, obowiązki określone powyżej obciążają także tych podwykonawców i dalszych podwykonawców. Umowy zawierane przez Wykonawcę z podwykonawcami oraz tych z dalszymi podwykonawcami, muszą zawierać odpowiednie postanowienia w tym zakresie. Wykonawca jest zobowiązany do nadzoru i kontroli podwykonawców w zakresie realizacji powyższych obowiązków oraz przedkładania Zamawiającemu dokumentacji podwykonawców zgodnie z ust. 3 powyżej.</w:t>
      </w:r>
    </w:p>
    <w:p w14:paraId="6D34AF32"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19320E5F" w14:textId="77777777" w:rsidR="00413D84" w:rsidRPr="004F138D" w:rsidRDefault="00413D84" w:rsidP="00413D84">
      <w:pPr>
        <w:keepNext/>
        <w:keepLines/>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8</w:t>
      </w:r>
    </w:p>
    <w:p w14:paraId="305E1A12" w14:textId="77777777" w:rsidR="00413D84" w:rsidRPr="004F138D" w:rsidRDefault="00413D84" w:rsidP="00413D84">
      <w:pPr>
        <w:keepNext/>
        <w:keepLines/>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Czynności sprawdzenia i odbioru robót budowlanych i Inwestycji</w:t>
      </w:r>
    </w:p>
    <w:p w14:paraId="251AE9ED" w14:textId="77777777"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Zamawiający przewiduje następujące odbiory:</w:t>
      </w:r>
    </w:p>
    <w:p w14:paraId="148CE438" w14:textId="77777777" w:rsidR="00413D84" w:rsidRPr="004F138D" w:rsidRDefault="00413D84" w:rsidP="00413D84">
      <w:pPr>
        <w:numPr>
          <w:ilvl w:val="1"/>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Końcowy odbiór techniczny robót budowlanych,</w:t>
      </w:r>
    </w:p>
    <w:p w14:paraId="7C1BF7E1" w14:textId="77777777" w:rsidR="00413D84" w:rsidRPr="004F138D" w:rsidRDefault="00413D84" w:rsidP="00413D84">
      <w:pPr>
        <w:numPr>
          <w:ilvl w:val="1"/>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Odbiór częściowy,</w:t>
      </w:r>
    </w:p>
    <w:p w14:paraId="58017423" w14:textId="77777777" w:rsidR="00413D84" w:rsidRPr="004F138D" w:rsidRDefault="00413D84" w:rsidP="00413D84">
      <w:pPr>
        <w:numPr>
          <w:ilvl w:val="1"/>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Odbiór końcowy Inwestycji.</w:t>
      </w:r>
    </w:p>
    <w:p w14:paraId="4AD1573A"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5C0C3737"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KOŃCOWY ODBIÓR TECHNICZNY i ODBIÓR KOŃCOWY INWESTYCJI</w:t>
      </w:r>
    </w:p>
    <w:p w14:paraId="5BAF2F71" w14:textId="77777777"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Zamawiający dokona Końcowego odbioru technicznego robót budowlanych, jeżeli Przedmiot Umowy pozbawiony będzie wad istotnych, to jest takich, które uniemożliwiają korzystanie z budynku, po pisemnym zgłoszeniu przez Wykonawcę Inwestorowi zastępczemu gotowości do odbioru ww. robót. </w:t>
      </w:r>
    </w:p>
    <w:p w14:paraId="6ABBE28E" w14:textId="3DE6396A"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Po wykonaniu wszystkich robót, kierownik budowy zgłosi je do odbioru </w:t>
      </w:r>
      <w:r w:rsidR="00152B77"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Zamawiającemu w formie pisemnej</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Inwestor zastępczy w terminie </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7 dni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potwierdzi osiągnięcie gotowości odbiorowej i powoła komisję odbioru robót i przystąpi do Odbioru końcowego technicznego Inwestycji w ciągu </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10 dni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roboczych od potwierdzenia gotowości odbiorowej przez inspektora nadzoru – koordynatora oraz zakończy ten odbiór niezwłocznie.</w:t>
      </w:r>
    </w:p>
    <w:p w14:paraId="44EF5FFD" w14:textId="77777777"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Ze zgłoszeniem gotowości do odbioru Wykonawca powinien przedłożyć dokumentację (w 1 egzemplarzu w wersji papierowej i 2 egzemplarzach na nośniku elektronicznym) pozwalającą na ocenę prawidłowego wykonania robót budowlanych będących przedmiotem odbioru (wraz z atestami, protokołami badań i sprawdzeń), nadzory autorskie, dokumentację powykonawczą z innymi niezbędnymi dokumentami potwierdzającymi wykonanie Inwestycji, a także dokumenty pozwalające na ustalenie zakresu i wartości prac wykonanych przez każdego z podwykonawców i dalszych podwykonawców. Potwierdzeniem wykonania ww. prac będzie podpisany przez Strony protokół Końcowego odbioru technicznego. </w:t>
      </w:r>
    </w:p>
    <w:p w14:paraId="457AD37D" w14:textId="77777777" w:rsidR="003A2989" w:rsidRPr="004F138D" w:rsidRDefault="003A2989" w:rsidP="003A2989">
      <w:pPr>
        <w:pStyle w:val="DomylneA"/>
        <w:numPr>
          <w:ilvl w:val="0"/>
          <w:numId w:val="26"/>
        </w:numPr>
        <w:spacing w:before="0" w:after="144" w:line="283" w:lineRule="auto"/>
        <w:jc w:val="both"/>
        <w:rPr>
          <w:rFonts w:ascii="Calibri" w:hAnsi="Calibri"/>
          <w:color w:val="000000" w:themeColor="text1"/>
          <w:sz w:val="22"/>
          <w:szCs w:val="22"/>
          <w:lang w:val="pl-PL"/>
        </w:rPr>
      </w:pPr>
      <w:r w:rsidRPr="004F138D">
        <w:rPr>
          <w:rFonts w:ascii="Calibri" w:hAnsi="Calibri"/>
          <w:color w:val="000000" w:themeColor="text1"/>
          <w:sz w:val="22"/>
          <w:szCs w:val="22"/>
          <w:lang w:val="pl-PL"/>
        </w:rPr>
        <w:t>W przypadku stwierdzenia, w trakcie Końcowego odbioru technicznego, wad istotnych Zamawiający odmówi odebrania Przedmiotu Umowy, a strony uzgodnią termin ponownego odbioru robót zgodnie z treścią ust. 7 poniżej.</w:t>
      </w:r>
    </w:p>
    <w:p w14:paraId="50D6B596" w14:textId="17173DA9" w:rsidR="003A2989" w:rsidRPr="004F138D" w:rsidRDefault="003A2989" w:rsidP="004F138D">
      <w:pPr>
        <w:pStyle w:val="DomylneA"/>
        <w:numPr>
          <w:ilvl w:val="0"/>
          <w:numId w:val="26"/>
        </w:numPr>
        <w:spacing w:before="0" w:after="144" w:line="283" w:lineRule="auto"/>
        <w:jc w:val="both"/>
        <w:rPr>
          <w:rFonts w:ascii="Calibri" w:hAnsi="Calibri"/>
          <w:color w:val="000000" w:themeColor="text1"/>
          <w:sz w:val="22"/>
          <w:szCs w:val="22"/>
        </w:rPr>
      </w:pPr>
      <w:r w:rsidRPr="004F138D">
        <w:rPr>
          <w:rFonts w:ascii="Calibri" w:hAnsi="Calibri"/>
          <w:color w:val="000000" w:themeColor="text1"/>
          <w:sz w:val="22"/>
          <w:szCs w:val="22"/>
          <w:lang w:val="pl-PL"/>
        </w:rPr>
        <w:t>Wystąpienie wad nieistotnych nie stoi na przeszkodzie dokonaniu odbioru, przy czym dokonanie odbioru nie zwalnia wykonawcy z odpowiedzialności i obowiązku poprawienia wykonanych prac. Po usunięciu przez wykonawcę wad nieistotnych, pozbawione wad prace podlegają protokolarnemu odbiorowi, zgodnie z treścią ust. 7 poniżej.</w:t>
      </w:r>
    </w:p>
    <w:p w14:paraId="2E425729" w14:textId="77777777"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stwierdzenia, w trakcie Końcowego odbioru technicznego wad, istotnych lub nieistotnych, Strony ustalą termin ich usunięcia z uwzględnieniem czasu niezbędnego na wykonanie prac z tym związanych, a ponowny odbiór rozpocznie się nie później niż w ciągu </w:t>
      </w:r>
      <w:r w:rsidRPr="004F138D">
        <w:rPr>
          <w:rFonts w:ascii="Calibri" w:eastAsia="Arial Unicode MS" w:hAnsi="Calibri" w:cs="Arial Unicode MS"/>
          <w:b/>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10 dni roboczych</w:t>
      </w:r>
      <w:r w:rsidRPr="004F138D">
        <w:rPr>
          <w:rFonts w:ascii="Calibri" w:eastAsia="Arial Unicode MS" w:hAnsi="Calibri" w:cs="Arial Unicode MS"/>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 xml:space="preserve"> od daty ponownego zgłoszenia gotowości do odbioru. Wyznaczenie terminu</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usunięcia wad nie oznacza prolongaty terminu spełnienia świadczenia Wykonawcy.</w:t>
      </w:r>
    </w:p>
    <w:p w14:paraId="4216891A" w14:textId="77777777"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przypadku stwierdzenia, w trakcie Końcowego odbioru technicznego, wad istotnych Zamawiający odmówi odebrania Przedmiotu Umowy.</w:t>
      </w:r>
    </w:p>
    <w:p w14:paraId="75966FAD" w14:textId="44356788"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Wykonawca zobowiązany jest do kompletowania i przedstawienia Zamawiającemu dokumentów pozwalających na ocenę prawidłowego wykonania robót będących przedmiotem odbioru wraz z atestami, protokołami badań i sprawdzeń, protokołami odbiorów, protokołami nadzorów autorskich, a także dokumentów pozwalających na ustalenie zakresu i wartości prac wykonanych przez każdego z podwykonawców i dalszych podwykonawców.</w:t>
      </w:r>
    </w:p>
    <w:p w14:paraId="274739C2" w14:textId="77777777"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Wykonawca zobowiązany jest do przekazania Zamawiającemu wszystkich informacji niezbędnych do prawidłowej eksploatacji Inwestycji, w tym zamontowanych w nich instalacji i urządzeń. Wykonawca przekaże Zamawiającemu również instrukcje obsługi i eksploatacji instalacji i urządzeń związanych z budynkami</w:t>
      </w: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 w tym w szczególności Instrukcję bezpieczeństwa pożarowego oraz instrukcję BHP.</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Instrukcje, o których mowa wyżej, mają być dostarczone Zamawiającemu w formie papierowej – w terminie </w:t>
      </w:r>
      <w:r w:rsidRPr="004F138D">
        <w:rPr>
          <w:rFonts w:ascii="Calibri" w:eastAsia="Arial Unicode MS" w:hAnsi="Calibri" w:cs="Arial Unicode MS"/>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 xml:space="preserve">do </w:t>
      </w:r>
      <w:r w:rsidRPr="004F138D">
        <w:rPr>
          <w:rFonts w:ascii="Calibri" w:eastAsia="Arial Unicode MS" w:hAnsi="Calibri" w:cs="Arial Unicode MS"/>
          <w:b/>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7 dni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od daty podpisania protokołu Odbioru końcowego technicznego Inwestycji. </w:t>
      </w:r>
    </w:p>
    <w:p w14:paraId="727F8F54" w14:textId="0C9D95AF"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zobowiązany jest do współdziałania z Inwestorem zastępczym w zakresie obowiązku sporządzenia i przekazania Zamawiającemu całości dokumentacji dotyczącej wytworzenia w ramach Inwestycji nowych środków trwałych, wartości niematerialnych i prawnych, zmian w istniejących środkach trwałych powstałych w ramach realizacji niniejszej umowy poprzez sporządzenie wykazu środków trwałych, z podaniem charakterystyki (w tym model, numer fabryczny – jeśli występują), lokalizacji i wartości (brutto/netto) odrębnie dla każdego składnika, według klasyfikacji środków trwałych (KŚT) zgodnie z obowiązującymi przepisami. Wykonawca wraz z Inwestorem zastępczym zobowiązany jest do sporządzenia i przekazania Zamawiającemu kompletu dokumentów, o których mowa w zdaniu pierwszym (każdy w wersji papierowej w 3 egzemplarzach oraz w wersji elektronicznej na płycie CD w formacie ustalonym z Zamawiającym), w terminie do końca miesiąca kalendarzowego, w którym </w:t>
      </w:r>
      <w:r w:rsidR="00DA1850"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złożono zawiadomienie o zakończeniu budowy do odpowiedniego organu nadzoru budowlanego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a w wypadku przejęcia do użytkowania części robót przez Zamawiającego przed zakończeniem całości robót budowlanych – w terminie do końca miesiąca kalendarzowego, w którym </w:t>
      </w:r>
      <w:r w:rsidR="00DA1850"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złożono zawiadomienie o zakończeniu budowy w zakresie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części robót przejętych przez Zamawiającego lub podmioty działające w imieniu Zamawiającego do użytkowania przed zakończeniem całości robót budowlanych, lecz w obu opisanych powyżej sytuacjach – nie później niż przed dniem Odbioru końcowego Inwestycji. </w:t>
      </w:r>
    </w:p>
    <w:p w14:paraId="22AA9123" w14:textId="77777777"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we współdziałaniu z Inwestorem zastępczym zobowiązany jest do sporządzenia dokumentów, o których mowa w ust. 9 powyżej, dotyczących wytworzonych środków trwałych, wartości niematerialnych i prawnych, zmian w istniejących środkach trwałych powstałych w ramach realizacji Inwestycji z uwzględnieniem podziału na grupy KŚT zgodnie z Rozporządzeniem Rady Ministrów z dnia 3 października 2016 r w sprawie Klasyfikacji Środków Trwałych (KŚT), jak również z uwzględnieniem podziału na specyfikę branżową, a także w uzgodnieniu z podmiotami wskazanymi przez Zamawiającego. </w:t>
      </w:r>
    </w:p>
    <w:p w14:paraId="048EBCB7" w14:textId="77777777"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we współdziałaniu z Inwestorem zastępczym zobowiązany jest do sporządzenia wykazu środków trwałych zawierającego przyporządkowane wartości środka trwałego do wystawionych w ramach realizacji inwestycji faktur w szczegółowości wynikającej z tabeli stanowiącej Załącznik nr 4 do niniejszej umowy. </w:t>
      </w:r>
    </w:p>
    <w:p w14:paraId="72EA7984" w14:textId="77777777" w:rsidR="00413D84" w:rsidRPr="004F138D" w:rsidRDefault="00413D84" w:rsidP="00413D84">
      <w:pPr>
        <w:numPr>
          <w:ilvl w:val="0"/>
          <w:numId w:val="26"/>
        </w:numPr>
        <w:pBdr>
          <w:top w:val="nil"/>
          <w:left w:val="nil"/>
          <w:bottom w:val="nil"/>
          <w:right w:val="nil"/>
          <w:between w:val="nil"/>
          <w:bar w:val="nil"/>
        </w:pBdr>
        <w:shd w:val="clear" w:color="auto" w:fill="FFFFFF"/>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jest zobowiązany sporządzić, zgodnie z ustawą z dnia 29 sierpnia 2014 r. o charakterystyce energetycznej budynków i rozporządzeniem Ministra Infrastruktury i Rozwoju z dnia 27 lutego 2015 r. w sprawie metodologii wyznaczania charakterystyki energetycznej budynku lub części budynku oraz świadectw charakterystyki energetycznej. Kopie świadectw charakterystyki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energetycznej budynku Wykonawca jest zobowiązany przekazać Zamawiającemu w formie papierowej i elektronicznej – w terminie do </w:t>
      </w:r>
      <w:r w:rsidRPr="004F138D">
        <w:rPr>
          <w:rFonts w:ascii="Calibri" w:eastAsia="Arial Unicode MS" w:hAnsi="Calibri" w:cs="Arial Unicode MS"/>
          <w:b/>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14 d</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ni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od daty podpisania protokołu Odbioru końcowego technicznego Inwestycji. </w:t>
      </w:r>
    </w:p>
    <w:p w14:paraId="2844B045" w14:textId="77777777" w:rsidR="00413D84" w:rsidRPr="004F138D" w:rsidRDefault="00413D84" w:rsidP="00413D84">
      <w:pPr>
        <w:numPr>
          <w:ilvl w:val="0"/>
          <w:numId w:val="26"/>
        </w:numPr>
        <w:pBdr>
          <w:top w:val="nil"/>
          <w:left w:val="nil"/>
          <w:bottom w:val="nil"/>
          <w:right w:val="nil"/>
          <w:between w:val="nil"/>
          <w:bar w:val="nil"/>
        </w:pBdr>
        <w:shd w:val="clear" w:color="auto" w:fill="FFFFFF"/>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Wykonawca jest zobowiązany złożyć pisemne oświadczenie, że przedmiot umowy został wykonany zgodnie z obowiązującymi normami i przepisami, w szczególności zgodnie z prawem budowlanym oraz zgodnie z dokumentacją projektową, z uwzględnieniem wskazówek, pisemnych uzgodnień i poleceń przekazanych mu w trakcie realizacji przedmiotu umowy przez Zamawiającemu.</w:t>
      </w:r>
    </w:p>
    <w:p w14:paraId="6E2B0F85" w14:textId="77777777" w:rsidR="00413D84" w:rsidRPr="004F138D" w:rsidRDefault="00413D84" w:rsidP="00413D84">
      <w:pPr>
        <w:numPr>
          <w:ilvl w:val="0"/>
          <w:numId w:val="26"/>
        </w:numPr>
        <w:pBdr>
          <w:top w:val="nil"/>
          <w:left w:val="nil"/>
          <w:bottom w:val="nil"/>
          <w:right w:val="nil"/>
          <w:between w:val="nil"/>
          <w:bar w:val="nil"/>
        </w:pBdr>
        <w:shd w:val="clear" w:color="auto" w:fill="FFFFFF"/>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Wykonawca jest zobowiązany doręczyć Zamawiającemu rozliczenie rzeczowe robót.</w:t>
      </w:r>
    </w:p>
    <w:p w14:paraId="04FF53F6" w14:textId="756B5865" w:rsidR="00413D84" w:rsidRPr="004F138D" w:rsidRDefault="00413D84" w:rsidP="00413D84">
      <w:pPr>
        <w:numPr>
          <w:ilvl w:val="0"/>
          <w:numId w:val="26"/>
        </w:numPr>
        <w:pBdr>
          <w:top w:val="nil"/>
          <w:left w:val="nil"/>
          <w:bottom w:val="nil"/>
          <w:right w:val="nil"/>
          <w:between w:val="nil"/>
          <w:bar w:val="nil"/>
        </w:pBdr>
        <w:shd w:val="clear" w:color="auto" w:fill="FFFFFF"/>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Zamawiający dokona protokolarnego Odbioru końcowego Inwestycji po dokonaniu Odbioru końcowego technicznego oraz w terminie </w:t>
      </w:r>
      <w:r w:rsidRPr="004F138D">
        <w:rPr>
          <w:rFonts w:ascii="Calibri" w:eastAsia="Arial Unicode MS" w:hAnsi="Calibri" w:cs="Arial Unicode MS"/>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 xml:space="preserve">do </w:t>
      </w:r>
      <w:r w:rsidRPr="004F138D">
        <w:rPr>
          <w:rFonts w:ascii="Calibri" w:eastAsia="Arial Unicode MS" w:hAnsi="Calibri" w:cs="Arial Unicode MS"/>
          <w:b/>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14</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dni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od daty dostarczenia mu przez Wykonawcę ostatniego z dokumentów wskazanych w ust. </w:t>
      </w: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8-1</w:t>
      </w:r>
      <w:r w:rsidR="003A2989"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4</w:t>
      </w: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 xml:space="preserve"> i </w:t>
      </w:r>
      <w:r w:rsidR="005E61F4"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 xml:space="preserve">uzyskaniu braku sprzeciwu odpowiedniego organu nadzoru do zawiadomienia o zakończeniu budowy w rozumieniu art. 54 ustawy prawo budowlane </w:t>
      </w: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ostatecznej</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decyzji o pozwoleniu na użytkowanie dla Inwestycji. </w:t>
      </w:r>
    </w:p>
    <w:p w14:paraId="5244B465" w14:textId="77777777"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Odbiór końcowy Inwestycji stanowi równocześnie odbiór końcowy Przedmiotu Umowy.  </w:t>
      </w:r>
    </w:p>
    <w:p w14:paraId="30C97117"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3B04567F"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ODBIORY CZĘŚCIOWE</w:t>
      </w:r>
    </w:p>
    <w:p w14:paraId="3077297E" w14:textId="322B16EC"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Do odbiorów częściowych, w zakresie nieuregulowanym odmiennie, odpowiednie zastosowanie mają postanowienia ust. 2-</w:t>
      </w:r>
      <w:r w:rsidR="003A2989"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8</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określone powyżej.</w:t>
      </w:r>
    </w:p>
    <w:p w14:paraId="667F9B11" w14:textId="41CECF78"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Uznanie prawidłowości wykonania robót zanikających i ulegających zakryciu przeprowadzane będzie na bieżąco przez inspektorów nadzoru inwestorskiego odpowiednich specjalności w ciągu</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3 dni roboczych</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od daty zgłoszenia robót</w:t>
      </w:r>
      <w:r w:rsidR="00814AA0"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do odbioru w formie pisemnej.</w:t>
      </w:r>
    </w:p>
    <w:p w14:paraId="486CC247" w14:textId="35FA0F54"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Zamawiający przewiduje w toku realizacji umowy odbiory częściowe dokonywane zgodnie ze szczegółowym harmonogramem rzeczowo-finansowym, o którym mowa § 4 ust. </w:t>
      </w:r>
      <w:r w:rsidR="003A2989"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3</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pkt 1 niniejszej Umowy.</w:t>
      </w:r>
    </w:p>
    <w:p w14:paraId="0F65F53D" w14:textId="73B081FC"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Odbiór częściowy będzie przeprowadzony przez inspektorów nadzoru inwestorskiego odpowiednich specjalności, w ciągu </w:t>
      </w:r>
      <w:r w:rsidRPr="004F138D">
        <w:rPr>
          <w:rFonts w:ascii="Calibri" w:eastAsia="Arial Unicode MS" w:hAnsi="Calibri" w:cs="Arial Unicode MS"/>
          <w:b/>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 xml:space="preserve">3 </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dni roboczych</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od daty zgłoszenia do odbioru robót</w:t>
      </w:r>
      <w:r w:rsidR="00814AA0"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formie pisemnej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a z czynności tej zostanie sporządzony protokół odbioru częściowego.</w:t>
      </w:r>
    </w:p>
    <w:p w14:paraId="557DD7A9" w14:textId="77777777"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protokole odbioru częściowego wykazane będzie dla potrzeb rozliczeń częściowych procentowe rzeczowe zaawansowanie odbieranych robót zgodnie z zaakceptowanym przez Zamawiającego szczegółowym harmonogramem rzeczowo-finansowym, o którym mowa § 4 ust. 2 pkt 1 niniejszej Umowy, z wyszczególnieniem procentowego rzeczowego zaawansowania robót. </w:t>
      </w:r>
    </w:p>
    <w:p w14:paraId="57C75891" w14:textId="77777777" w:rsidR="00413D84" w:rsidRPr="004F138D" w:rsidRDefault="00413D84" w:rsidP="00413D84">
      <w:pPr>
        <w:numPr>
          <w:ilvl w:val="0"/>
          <w:numId w:val="2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Protokół odbioru częściowego podlega zatwierdzeniu przez Zamawiającego w terminie </w:t>
      </w:r>
      <w:r w:rsidRPr="004F138D">
        <w:rPr>
          <w:rFonts w:ascii="Calibri" w:eastAsia="Arial Unicode MS" w:hAnsi="Calibri" w:cs="Arial Unicode MS"/>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 xml:space="preserve">do </w:t>
      </w:r>
      <w:r w:rsidRPr="004F138D">
        <w:rPr>
          <w:rFonts w:ascii="Calibri" w:eastAsia="Arial Unicode MS" w:hAnsi="Calibri" w:cs="Arial Unicode MS"/>
          <w:b/>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3 dni</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roboczych</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od przekazania Zamawiającemu przez Wykonawcę danego protokołu. Tylko zatwierdzony przez Zamawiającego protokół odbioru częściowego stanowi podstawę do wystawienia przez Wykonawcę faktury za objęte nimi roboty i do wypłaty części wynagrodzenia, przy uwzględnieniu zasad określonych w § 9 ust.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8</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niniejszej Umowy. </w:t>
      </w:r>
    </w:p>
    <w:p w14:paraId="159D9B47"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5A5ABC26"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9</w:t>
      </w:r>
    </w:p>
    <w:p w14:paraId="65F0D0F9"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Wynagrodzenie za wykonanie przedmiotu umowy i rozliczenie przedmiotu umowy</w:t>
      </w:r>
    </w:p>
    <w:p w14:paraId="628DD21F" w14:textId="77777777" w:rsidR="00413D84" w:rsidRPr="004F138D" w:rsidRDefault="00413D84" w:rsidP="00413D84">
      <w:pPr>
        <w:numPr>
          <w:ilvl w:val="0"/>
          <w:numId w:val="28"/>
        </w:numPr>
        <w:pBdr>
          <w:top w:val="nil"/>
          <w:left w:val="nil"/>
          <w:bottom w:val="nil"/>
          <w:right w:val="nil"/>
          <w:between w:val="nil"/>
          <w:bar w:val="nil"/>
        </w:pBdr>
        <w:spacing w:before="160" w:after="0" w:line="259" w:lineRule="auto"/>
        <w:jc w:val="both"/>
        <w:rPr>
          <w:rFonts w:ascii="Calibri" w:eastAsia="Arial Unicode MS" w:hAnsi="Calibri"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Strony zgodnie ustalają, że z tytułu wykonania przedmiotu umowy Wykonawcy przysługiwać będzie wynagrodzenie kosztorysowe określone na podstawie kosztorysu ofertowego stanowiącego załącznik nr … do oferty Wykonawcy, którego przewidywana wysokość wynagrodzenia określonego w sposób, o którym mowa w ust. 1 wynosi netto …..zł plus …. % podatek VAT …. zł , co łącznie stanowi kwotę brutto ….. zł (słownie złotych: …..). </w:t>
      </w:r>
    </w:p>
    <w:p w14:paraId="75C2DE27" w14:textId="77777777" w:rsidR="00413D84" w:rsidRPr="004F138D" w:rsidRDefault="00413D84" w:rsidP="00413D84">
      <w:pPr>
        <w:numPr>
          <w:ilvl w:val="0"/>
          <w:numId w:val="28"/>
        </w:numPr>
        <w:pBdr>
          <w:top w:val="nil"/>
          <w:left w:val="nil"/>
          <w:bottom w:val="nil"/>
          <w:right w:val="nil"/>
          <w:between w:val="nil"/>
          <w:bar w:val="nil"/>
        </w:pBdr>
        <w:spacing w:before="160" w:after="0" w:line="259" w:lineRule="auto"/>
        <w:jc w:val="both"/>
        <w:rPr>
          <w:rFonts w:ascii="Calibri" w:eastAsia="Arial Unicode MS" w:hAnsi="Calibri"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Ostateczna wysokość wynagrodzenia będzie wynikała z kosztorysu powykonawczego, sporządzonego w oparciu o faktycznie wykonany zakres prac oraz ceny jednostkowe wskazane przez Wykonawcę w kosztorysie ofertowym stanowiącym część oferty Wykonawcy, stanowiącej Załącznik nr [___] do niniejszej Umowy. </w:t>
      </w:r>
    </w:p>
    <w:p w14:paraId="4FD177C7" w14:textId="77777777" w:rsidR="00413D84" w:rsidRPr="004F138D" w:rsidRDefault="00413D84" w:rsidP="00413D84">
      <w:pPr>
        <w:numPr>
          <w:ilvl w:val="0"/>
          <w:numId w:val="28"/>
        </w:numPr>
        <w:pBdr>
          <w:top w:val="nil"/>
          <w:left w:val="nil"/>
          <w:bottom w:val="nil"/>
          <w:right w:val="nil"/>
          <w:between w:val="nil"/>
          <w:bar w:val="nil"/>
        </w:pBdr>
        <w:spacing w:before="160" w:after="0" w:line="259" w:lineRule="auto"/>
        <w:jc w:val="both"/>
        <w:rPr>
          <w:rFonts w:ascii="Calibri" w:eastAsia="Arial Unicode MS" w:hAnsi="Calibri"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przypadku braku w kosztorysie ofertowym pozycji dla robót, których wykonanie zostało przewidziane w Opisie Przedmiotu Zamówienia i w Dokumentacji Projektowej, wycena tych prac nastąpi według zasad sporządzania kosztorysu ofertowego określonych w SWZ, na podstawie dostępnych katalogów i norm oraz średnich stawek do kosztorysowania z cennika SEKOCENBUD, dla województwa małopolskiego z kwartału, w którym upływał termin składania ofert w postępowaniu o udzielenie zamówienia publicznego lub na podstawie jednostkowych średnich cen rynkowych dla danego asortymentu prac, po weryfikacji przez Inspektora Nadzoru i Zamawiającego.</w:t>
      </w:r>
    </w:p>
    <w:p w14:paraId="31ECDFA4" w14:textId="77777777"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Wynagrodzenie, o którym mowa powyżej obejmuje kompleksowe wykonanie całości robót budowlanych, których zakres został określony w dokumentacji projektowej, jak również wszelkich robót i czynności warunkujących odbiór końcowy przedmiotu umowy, w tym w szczególności wszelkich robót przygotowawczych, porządkowych, organizacji i późniejszej likwidacji placu budowy, wszelkie koszty utrzymania zaplecza budowy, koszty związane z odbiorami wykonanych robót, koszty wykonania dokumentacji powykonawczej, koszty wszystkich usług, dostawy, zakupu oraz montażu materiałów i urządzeń, koszty pośrednie, koszty ubezpieczeń, koszty udzielenia/przeniesienia licencji, koszty przekazania autorskich praw majątkowych, koszty przeglądów niezbędnych do utrzymania udzielonej gwarancji w deklarowanym przez Wykonawcę okresie oraz inne koszty wynikające z umowy. Wszelkie świadczenia wynikające z umowy (w tym w szczególności z opisu przedmiotu zamówienia), dla których nie wyodrębniono odrębnych pozycji w kosztorysie ofertowym uważa się za wycenione w innych pozycjach tego kosztorysu. Roboty wycenione przez Wykonawcę w kosztorysie ofertowym, lecz nie wykonane – nie podlegają zapłacie. W takim przypadku podstawą rozliczenia będzie kosztorys powykonawczy.</w:t>
      </w:r>
    </w:p>
    <w:p w14:paraId="674C61F4" w14:textId="77777777" w:rsidR="00413D84" w:rsidRPr="004F138D" w:rsidRDefault="00413D84" w:rsidP="00413D84">
      <w:pPr>
        <w:numPr>
          <w:ilvl w:val="0"/>
          <w:numId w:val="28"/>
        </w:numPr>
        <w:pBdr>
          <w:top w:val="nil"/>
          <w:left w:val="nil"/>
          <w:bottom w:val="nil"/>
          <w:right w:val="nil"/>
          <w:between w:val="nil"/>
          <w:bar w:val="nil"/>
        </w:pBdr>
        <w:spacing w:before="160" w:after="0" w:line="259" w:lineRule="auto"/>
        <w:jc w:val="both"/>
        <w:rPr>
          <w:rFonts w:ascii="Calibri" w:eastAsia="Arial Unicode MS" w:hAnsi="Calibri"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Podstawą płatności będą rzeczywiste ilości zleconych i wykonanych robót, obmierzone i wykazane w kosztorysie powykonawczym oraz ceny jednostkowe za dane czynności podane w kosztorysach ofertowych.</w:t>
      </w:r>
    </w:p>
    <w:p w14:paraId="7856C380" w14:textId="77777777"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przypadku konieczności zaniechania realizacji części zakresu przedmiotu umowy, wynagrodzenie Wykonawcy ulegnie odpowiednio zmniejszeniu, zgodnie z postanowieniami § 18 Umowy.</w:t>
      </w:r>
    </w:p>
    <w:p w14:paraId="3396FAFD" w14:textId="77777777" w:rsidR="00413D84" w:rsidRPr="004F138D" w:rsidRDefault="00413D84" w:rsidP="00413D84">
      <w:pPr>
        <w:numPr>
          <w:ilvl w:val="0"/>
          <w:numId w:val="28"/>
        </w:numPr>
        <w:pBdr>
          <w:top w:val="nil"/>
          <w:left w:val="nil"/>
          <w:bottom w:val="nil"/>
          <w:right w:val="nil"/>
          <w:between w:val="nil"/>
          <w:bar w:val="nil"/>
        </w:pBdr>
        <w:spacing w:after="0" w:line="259" w:lineRule="auto"/>
        <w:jc w:val="both"/>
        <w:rPr>
          <w:rFonts w:ascii="Calibri" w:eastAsia="Arial Unicode MS" w:hAnsi="Calibri"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Ceny jednostkowe zawarte przez Wykonawcę w kosztorysie ofertowym nie ulegną zmianie w trakcie realizacji Umowy, chyba że zostaną wprowadzone zmianą niniejszej umowy w drodze aneksu, na podstawie postanowień tej umowy lub powszechnie obowiązujących przepisów prawa.</w:t>
      </w:r>
    </w:p>
    <w:p w14:paraId="42278E8E" w14:textId="77777777"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Wynagrodzenie Wykonawcy rozliczone zostanie fakturami częściowymi, a następnie fakturą końcową zgodnie z następującym schematem:</w:t>
      </w:r>
    </w:p>
    <w:p w14:paraId="0294C4D7" w14:textId="77777777" w:rsidR="00413D84" w:rsidRPr="004F138D" w:rsidRDefault="00413D84" w:rsidP="00413D84">
      <w:pPr>
        <w:numPr>
          <w:ilvl w:val="1"/>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Wykonawca, zgodnie z przyjętym Harmonogramem, o którym mowa w § 4 ust. 3 pkt 1 Umowy, może wystawiać faktury częściowe nie częściej niż raz w miesiącu,</w:t>
      </w:r>
    </w:p>
    <w:p w14:paraId="20502B1F" w14:textId="77777777" w:rsidR="00413D84" w:rsidRPr="004F138D" w:rsidRDefault="00413D84" w:rsidP="00413D84">
      <w:pPr>
        <w:numPr>
          <w:ilvl w:val="1"/>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faktura końcowa może być wystawiona po zakończeniu realizacji Przedmiotu umowy, na podstawie podpisanego przez Strony protokołu odbioru końcowego.</w:t>
      </w:r>
    </w:p>
    <w:p w14:paraId="3E9314E3" w14:textId="7D9B03D7"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Podstawę do wystawienia faktur określonych w ust. 1 stanowią prawidłowo sporządzone i podpisane przez Strony protokoły odbioru częściowego lub końcowego wraz z dokumentami, o których mowa w </w:t>
      </w:r>
      <w:r w:rsidR="00814AA0"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8 ust. 4. </w:t>
      </w:r>
    </w:p>
    <w:p w14:paraId="2B952407" w14:textId="0D85543B"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Dla każdej faktury częściowej, a także do faktury końcowej, Wykonawca będzie zobowiązany przedstawić Zamawiającemu pisemne zestawienie należności podwykonawców i dalszych podwykonawców z tytułu wynagrodzenia za zrealizowane roboty, dostawy lub usługi ze wskazaniem terminów płatności, a także dowody zapłaty wymagalnego wynagrodzenia podwykonawcom i dalszym Podwykonawcom, w szczególności potwierdzenie przelewu lub dokument KP. Przedstawienie powyższych dokumentów i dowodów stanowić będzie warunek dokonania płatności z tytułu danej faktury. W przypadku wykonania niniejszej Umowy lub jej części bez udziału Podwykonawcy lub dalszych podwykonawców, Wykonawca </w:t>
      </w:r>
      <w:r w:rsidR="00814AA0"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dniu wysłania faktury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złoży Zamawiającemu oświadczenie w tym zakresie.</w:t>
      </w:r>
    </w:p>
    <w:p w14:paraId="1393F909" w14:textId="77777777"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przypadku nieprzedstawienia przez Wykonawcę zestawienia należności i/lub wszystkich dowodów zapłaty, o których mowa w ust. 11 kwota należnego wynagrodzenia za odebrane roboty budowlane jest wstrzymywana w części równej sumie kwot wynikających z nieprzedstawionych dowodów zapłaty. W przypadku wstrzymania wypłaty wynagrodzenia Wykonawcy z przyczyn wskazanych w niniejszym ustępie Wykonawcy nie będą przysługiwać odsetki za zwłokę ani żadne inne roszczenia.</w:t>
      </w:r>
    </w:p>
    <w:p w14:paraId="2EC5959A" w14:textId="77777777"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Zamawiający zastrzega sobie możliwość dokonania bezpośredniej zapłaty wynagrodzenia przysługującego w ramach przedmiotowej inwestycji podwykonawcy lub dalszemu podwykonawcy zatwierdzonemu lub zgłoszonemu zgodnie z postanowieniami niniejszej Umowy, w szczególności w przypadku:</w:t>
      </w:r>
    </w:p>
    <w:p w14:paraId="6D090BC9" w14:textId="77777777" w:rsidR="00413D84" w:rsidRPr="004F138D" w:rsidRDefault="00413D84" w:rsidP="00413D84">
      <w:pPr>
        <w:numPr>
          <w:ilvl w:val="1"/>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braku przedstawienia przez Wykonawcę dowodów zapłaty wymagalnego wynagrodzenia podwykonawcom i dalszym podwykonawcom, </w:t>
      </w:r>
    </w:p>
    <w:p w14:paraId="0F160BDE" w14:textId="77777777" w:rsidR="00413D84" w:rsidRPr="004F138D" w:rsidRDefault="00413D84" w:rsidP="00413D84">
      <w:pPr>
        <w:numPr>
          <w:ilvl w:val="1"/>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przypadku, gdy ze złożonych oświadczeń podwykonawców lub dalszych podwykonawców będzie wynikać, że Wykonawca nie uregulował wszystkich należnych im świadczeń, choćby były niewymagalne,</w:t>
      </w:r>
    </w:p>
    <w:p w14:paraId="5BD20210" w14:textId="77777777" w:rsidR="00413D84" w:rsidRPr="004F138D" w:rsidRDefault="00413D84" w:rsidP="00413D84">
      <w:pPr>
        <w:numPr>
          <w:ilvl w:val="1"/>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w przypadku uchylenia się od obowiązku zapłaty odpowiednio przez Wykonawcę, podwykonawcę lub dalszego podwykonawcę.</w:t>
      </w:r>
    </w:p>
    <w:p w14:paraId="22A6056B" w14:textId="77777777" w:rsidR="00413D84" w:rsidRPr="004F138D" w:rsidRDefault="00413D84" w:rsidP="00413D84">
      <w:pPr>
        <w:numPr>
          <w:ilvl w:val="1"/>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wniosku odpowiednio Wykonawcy zatrudniającego podwykonawcę lub podwykonawcy zatrudniającego dalszego podwykonawcę.</w:t>
      </w:r>
    </w:p>
    <w:p w14:paraId="562A9909" w14:textId="77777777"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Wynagrodzenie, o którym mowa w ust. 13, dotyczy wyłącznie należności powstałych po zatwierdzeniu umowy z podwykonawcą lub dalszym podwykonawcą lub po zgłoszeniu podwykonawcy zgodnie z postanowieniami niniejszej Umowy.</w:t>
      </w:r>
    </w:p>
    <w:p w14:paraId="3B3DCCD4" w14:textId="77777777"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przypadku dokonania bezpośredniej zapłaty podwykonawcy lub dalszemu podwykonawcy, Zamawiający potrąca kwotę wypłaconego wynagrodzenia z wynagrodzenia należnego Wykonawcy.</w:t>
      </w:r>
    </w:p>
    <w:p w14:paraId="4CE7C3B2" w14:textId="77777777"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Ustala się, że rozliczenie końcowe za wykonany i odebrany przedmiot Umowy Wykonawca przedłoży nie później niż w terminie do 21 dni od daty podpisania protokołu odbioru końcowego. Podpisany przez Strony protokół odbioru końcowego wraz z załącznikami, stanowi podstawę do wystawienia faktury końcowej.</w:t>
      </w:r>
    </w:p>
    <w:p w14:paraId="724B65F8" w14:textId="3FE91A0C"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Faktury zostaną </w:t>
      </w:r>
      <w:r w:rsidR="00814AA0"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wystawione oraz wysyłane przez Wykonawcę zgodnie z ustawą z dnia 11 marca 2004 r. o podatku od towarów i usług oraz ustawą z dnia 9 listopada 2018 r. o elektronicznym fakturowaniu w zamówieniach publicznych, koncesjach na roboty budowlane lub usługi oraz partnerstwie publiczno-prywatnym, a zostaną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zapłacone przez Zamawiającego w terminie do 30 dni, licząc od dnia następującego po dniu </w:t>
      </w:r>
      <w:r w:rsidR="00814AA0"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otrzymania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faktury– </w:t>
      </w:r>
      <w:r w:rsidR="00814AA0"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Zamawiający wskazuje do wysyłania elektronicznych faktur ustrukturyzowanych,</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 pośrednictwem Platformy Elektronicznego Fakturowania (PEF),  skrzynkę: [___________________].</w:t>
      </w:r>
    </w:p>
    <w:p w14:paraId="5193C0EC" w14:textId="77777777"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Należności z tytułu wystawianej przez Wykonawcę faktury będą przez Zamawiającego regulowane w formie polecenia przelewu na rachunek bankowy wskazany przez Wykonawcę na fakturze.</w:t>
      </w:r>
    </w:p>
    <w:p w14:paraId="04B81DE8" w14:textId="77777777"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Zamawiający może wstrzymać się z wypłatą należnego Wykonawcy wynagrodzenia, jeżeli numer rachunku widniejący na wystawionej przez niego fakturze nie figuruje w wykazie podmiotów zarejestrowanych jako podatnicy VAT (tzw. „biała lista podatników VAT”), a Wykonawcy nie przysługują z tego tytułu żadne roszczenia.</w:t>
      </w:r>
    </w:p>
    <w:p w14:paraId="2660069A" w14:textId="0EAAC9D2"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jeżeli wartość lub treść faktury lub załączników będzie kwestionowana przez Zamawiającego i będzie wymagała uzupełnień lub korekty ze strony Wykonawcy, lub gdy </w:t>
      </w:r>
      <w:r w:rsidR="007F402D"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nie przedłoży Zamawiającemu dokumentów wskazanych w ust.10,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 datę faktycznego złożenia faktury uznaje się datę dostarczenia do Zamawiającego faktury skorygowanej lub</w:t>
      </w:r>
      <w:r w:rsidR="007F402D"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uzupełni</w:t>
      </w:r>
      <w:r w:rsidR="007F402D"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enia</w:t>
      </w:r>
      <w:r w:rsidR="003A2989"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t>
      </w:r>
      <w:r w:rsidR="007F402D"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dokumentów</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Zamawiający poinformuje Wykonawcę o stwierdzonych brakach niezwłocznie, nie później jednak niż w terminie 5 dni roboczych od dnia otrzymania faktury, w formie pisemnej lub mailowej.</w:t>
      </w:r>
    </w:p>
    <w:p w14:paraId="4CEA1A0F" w14:textId="77777777" w:rsidR="00413D84" w:rsidRPr="004F138D" w:rsidRDefault="00413D84" w:rsidP="00413D84">
      <w:pPr>
        <w:numPr>
          <w:ilvl w:val="0"/>
          <w:numId w:val="28"/>
        </w:numPr>
        <w:pBdr>
          <w:top w:val="nil"/>
          <w:left w:val="nil"/>
          <w:bottom w:val="nil"/>
          <w:right w:val="nil"/>
          <w:between w:val="nil"/>
          <w:bar w:val="nil"/>
        </w:pBdr>
        <w:spacing w:afterLines="60" w:after="144" w:line="283" w:lineRule="auto"/>
        <w:jc w:val="both"/>
        <w:rPr>
          <w:rFonts w:ascii="Helvetica Neue" w:eastAsia="Arial Unicode MS" w:hAnsi="Helvetica Neue"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Zamawiający zastrzega, że dla dokonania przez Wykonawcę przelewu wierzytelności z tytułu wynagrodzenia za realizację Umowy wymagana jest pisemna zgoda Zamawiającego.</w:t>
      </w:r>
    </w:p>
    <w:p w14:paraId="4BF6A2AA" w14:textId="77777777" w:rsidR="00413D84" w:rsidRPr="004F138D" w:rsidRDefault="00413D84" w:rsidP="00413D84">
      <w:pPr>
        <w:keepNext/>
        <w:keepLines/>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4FCB3F34" w14:textId="77777777" w:rsidR="00413D84" w:rsidRPr="004F138D" w:rsidRDefault="00413D84" w:rsidP="00413D84">
      <w:pPr>
        <w:keepNext/>
        <w:keepLines/>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§10</w:t>
      </w:r>
    </w:p>
    <w:p w14:paraId="434499DD" w14:textId="77777777" w:rsidR="00413D84" w:rsidRPr="004F138D" w:rsidRDefault="00413D84" w:rsidP="00413D84">
      <w:pPr>
        <w:keepNext/>
        <w:keepLines/>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Ubezpieczenia</w:t>
      </w:r>
    </w:p>
    <w:p w14:paraId="39CF834F" w14:textId="77777777" w:rsidR="00413D84" w:rsidRPr="004F138D" w:rsidRDefault="00413D84" w:rsidP="00413D84">
      <w:pPr>
        <w:keepNext/>
        <w:keepLines/>
        <w:numPr>
          <w:ilvl w:val="0"/>
          <w:numId w:val="30"/>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zawrze umowę ubezpieczenia od zniszczenia bądź utraty Robót oraz sprzętu, który będzie wykorzystany w trakcie realizacji budowy - Ubezpieczenie Wszelkich Ryzyk Budowy i Montażu (CAR/EAR). </w:t>
      </w:r>
    </w:p>
    <w:p w14:paraId="68ED473D" w14:textId="2C7DCA8E" w:rsidR="00413D84" w:rsidRPr="004F138D" w:rsidRDefault="00413D84" w:rsidP="00413D84">
      <w:pPr>
        <w:numPr>
          <w:ilvl w:val="0"/>
          <w:numId w:val="30"/>
        </w:numPr>
        <w:pBdr>
          <w:top w:val="nil"/>
          <w:left w:val="nil"/>
          <w:bottom w:val="nil"/>
          <w:right w:val="nil"/>
          <w:between w:val="nil"/>
          <w:bar w:val="nil"/>
        </w:pBdr>
        <w:shd w:val="clear" w:color="auto" w:fill="FFFFFF"/>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oświadcza, iż posiada ubezpieczenie od Odpowiedzialności Cywilnej z tytułu </w:t>
      </w:r>
      <w:r w:rsidRPr="004F138D">
        <w:rPr>
          <w:rFonts w:ascii="Calibri" w:eastAsia="Arial Unicode MS" w:hAnsi="Calibri" w:cs="Arial Unicode MS"/>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 xml:space="preserve">prowadzenia działalności i posiadanego mienia (OC Ogólne) na sumę w wysokości co najmniej </w:t>
      </w:r>
      <w:r w:rsidR="003A2989" w:rsidRPr="004F138D">
        <w:rPr>
          <w:rFonts w:ascii="Calibri" w:eastAsia="Arial Unicode MS" w:hAnsi="Calibri" w:cs="Calibri"/>
          <w:b/>
          <w:bCs/>
          <w:color w:val="000000" w:themeColor="text1"/>
          <w:kern w:val="0"/>
          <w:sz w:val="22"/>
          <w:szCs w:val="22"/>
          <w:u w:color="000000"/>
          <w:bdr w:val="nil"/>
          <w:shd w:val="clear" w:color="auto" w:fill="FFFFFF"/>
          <w:lang w:eastAsia="pl-PL"/>
          <w14:textOutline w14:w="12700" w14:cap="flat" w14:cmpd="sng" w14:algn="ctr">
            <w14:noFill/>
            <w14:prstDash w14:val="solid"/>
            <w14:miter w14:lim="400000"/>
          </w14:textOutline>
          <w14:ligatures w14:val="none"/>
        </w:rPr>
        <w:t xml:space="preserve">3 000 000 </w:t>
      </w:r>
      <w:r w:rsidRPr="004F138D">
        <w:rPr>
          <w:rFonts w:ascii="Calibri" w:eastAsia="Arial Unicode MS" w:hAnsi="Calibri" w:cs="Arial Unicode MS"/>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złotych</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(słownie</w:t>
      </w:r>
      <w:r w:rsidRPr="004F138D">
        <w:rPr>
          <w:rFonts w:ascii="Calibri" w:eastAsia="Arial Unicode MS" w:hAnsi="Calibri" w:cs="Arial Unicode MS"/>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 xml:space="preserve">: </w:t>
      </w:r>
      <w:r w:rsidR="003A2989" w:rsidRPr="004F138D">
        <w:rPr>
          <w:rFonts w:ascii="Calibri" w:eastAsia="Arial Unicode MS" w:hAnsi="Calibri" w:cs="Calibri"/>
          <w:i/>
          <w:iCs/>
          <w:color w:val="000000" w:themeColor="text1"/>
          <w:kern w:val="0"/>
          <w:sz w:val="22"/>
          <w:szCs w:val="22"/>
          <w:u w:color="000000"/>
          <w:bdr w:val="nil"/>
          <w:shd w:val="clear" w:color="auto" w:fill="FFFFFF"/>
          <w:lang w:eastAsia="pl-PL"/>
          <w14:textOutline w14:w="12700" w14:cap="flat" w14:cmpd="sng" w14:algn="ctr">
            <w14:noFill/>
            <w14:prstDash w14:val="solid"/>
            <w14:miter w14:lim="400000"/>
          </w14:textOutline>
          <w14:ligatures w14:val="none"/>
        </w:rPr>
        <w:t>trzy miliony złotych)</w:t>
      </w:r>
      <w:r w:rsidR="003A2989"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w:t>
      </w:r>
      <w:r w:rsidR="003A2989"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Takie ubezpieczenie będzie obowiązywało przez termin realizacji przedmiotu umowy. Dokument potwierdzający ubezpieczenie wraz z dowodem opłacenia składki stanowi załącznik nr 3 do umowy. </w:t>
      </w:r>
    </w:p>
    <w:p w14:paraId="71D2CB52" w14:textId="77777777" w:rsidR="00413D84" w:rsidRPr="004F138D" w:rsidRDefault="00413D84" w:rsidP="00413D84">
      <w:pPr>
        <w:numPr>
          <w:ilvl w:val="0"/>
          <w:numId w:val="30"/>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oświadcza, że będzie kontynuował w/w ubezpieczenia OC przez cały okres realizacji umowy i że ubezpieczenia te będą obejmować odpowiedzialność cywilną za wszelkie szkody powstałe w związku z prowadzoną profesjonalną działalnością. Ubezpieczenie będzie obejmowało zarówno szkody rzeczowe, jak i na osobie, powstałe w związku z odpowiedzialnością kontraktową Wykonawcy. </w:t>
      </w:r>
    </w:p>
    <w:p w14:paraId="3ECEF2AA" w14:textId="77777777" w:rsidR="00413D84" w:rsidRPr="004F138D" w:rsidRDefault="00413D84" w:rsidP="00413D84">
      <w:pPr>
        <w:numPr>
          <w:ilvl w:val="0"/>
          <w:numId w:val="30"/>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Najpóźniej w dniu rozpoczęcia robót budowlanych, Wykonawca zobowiązany jest posiadać, obowiązujące przez cały okres realizacji robót ubezpieczenie od odpowiedzialności z tytułu wszelkich ryzyk (CAR/EAR) na kwotę stanowiącą wysokość co najmniej 100% wynagrodzenia Wykonawcy określonego w niniejszej umowie. </w:t>
      </w:r>
    </w:p>
    <w:p w14:paraId="24403090" w14:textId="77777777" w:rsidR="00413D84" w:rsidRPr="004F138D" w:rsidRDefault="00413D84" w:rsidP="00413D84">
      <w:pPr>
        <w:numPr>
          <w:ilvl w:val="0"/>
          <w:numId w:val="30"/>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Ubezpieczenia, o których mowa w niniejszym paragrafie zostaną zawarte z instytucją ubezpieczeniową i będą obejmowały swoim zakresem jako ubezpieczonych wszystkich uczestników procesu budowlanego, w tym Zamawiającego, Wykonawcę, jak i podwykonawców oraz dalszych podwykonawców. </w:t>
      </w:r>
    </w:p>
    <w:p w14:paraId="4D93BEC2" w14:textId="77777777" w:rsidR="00413D84" w:rsidRPr="004F138D" w:rsidRDefault="00413D84" w:rsidP="00413D84">
      <w:pPr>
        <w:numPr>
          <w:ilvl w:val="0"/>
          <w:numId w:val="30"/>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Jeżeli Wykonawca nie zawrze ubezpieczenia CAR/EAR, o którym mowa powyżej lub nie będzie kontynuował tego ubezpieczenia, Zamawiający może zawrzeć takie ubezpieczenie lub przedłużyć je we własnym imieniu na koszt Wykonawcy. W takim przypadku Zamawiający ma prawo zmniejszyć wynagrodzenie przypadające Wykonawcy na podstawie niniejszej umowy lub inne należności przypadające Zamawiającemu od Wykonawcy o kwotę stanowiącą równowartość kosztów związanych z zawarciem lub przedłużeniem ubezpieczenia bez obowiązku uzyskania na to zgody.</w:t>
      </w:r>
    </w:p>
    <w:p w14:paraId="3809E607" w14:textId="77777777" w:rsidR="00413D84" w:rsidRPr="004F138D" w:rsidRDefault="00413D84" w:rsidP="00413D84">
      <w:pPr>
        <w:numPr>
          <w:ilvl w:val="0"/>
          <w:numId w:val="30"/>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Zamawiający może w każdym czasie żądać przedstawienia mu przez Wykonawcę dowodu posiadania ubezpieczeń, o których mowa w niniejszym paragrafie. W przypadku nieprzedstawienia, w terminie wyznaczonym przez Zamawiającego, nie krótszym niż 1 dzień roboczy, przez Wykonawcę dokumentu, który potwierdza posiadanie chociażby jednego z ubezpieczeń, o których mowa w niniejszym paragrafie, Zamawiający może wstrzymać się z przekazaniem terenu budowy Wykonawcy lub może nakazać wstrzymanie robót budowlanych, do czasu przedstawienia przez Wykonawcę dokumentu potwierdzającego posiadanie aktualnych ubezpieczeń, o których mowa w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niniejszym paragrafie. Wstrzymanie przekazania terenu budowy lub robót, o którym mowa w niniejszym ustępie nie stanowi podstawy do zmiany terminu wykonania przedmiotu umowy.</w:t>
      </w:r>
    </w:p>
    <w:p w14:paraId="6ECA744E"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67DCC567" w14:textId="77777777" w:rsidR="00413D84" w:rsidRPr="004F138D" w:rsidRDefault="00413D84" w:rsidP="00413D84">
      <w:pPr>
        <w:keepNext/>
        <w:keepLines/>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11</w:t>
      </w:r>
    </w:p>
    <w:p w14:paraId="1B8DDE02" w14:textId="77777777" w:rsidR="00413D84" w:rsidRPr="004F138D" w:rsidRDefault="00413D84" w:rsidP="00413D84">
      <w:pPr>
        <w:keepNext/>
        <w:keepLines/>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Kary umowne</w:t>
      </w:r>
    </w:p>
    <w:p w14:paraId="2C8AA12F" w14:textId="77777777" w:rsidR="00413D84" w:rsidRPr="004F138D" w:rsidRDefault="00413D84" w:rsidP="00413D84">
      <w:pPr>
        <w:numPr>
          <w:ilvl w:val="0"/>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Zamawiający będzie dochodzić od Wykonawcy kar umownych:</w:t>
      </w:r>
    </w:p>
    <w:p w14:paraId="5D56533A" w14:textId="54E70256" w:rsidR="00413D84" w:rsidRPr="004F138D" w:rsidRDefault="00413D84">
      <w:pPr>
        <w:numPr>
          <w:ilvl w:val="1"/>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 zwłokę Wykonawcy w dotrzymaniu z terminu, o któr</w:t>
      </w:r>
      <w:r w:rsidR="007F402D"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m</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mowa w § 4 ust. 1 umowy, Wykonawca zapłaci Zamawiającemu karę umowną w wysokości 0,</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08%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wynagrodzenia brutto, o którym mowa w § 9 ust. 1 niniejszej Umowy, za każdy rozpoczęty dzień zwłoki. </w:t>
      </w:r>
    </w:p>
    <w:p w14:paraId="53C3B907" w14:textId="77777777" w:rsidR="00413D84" w:rsidRPr="004F138D" w:rsidRDefault="00413D84">
      <w:pPr>
        <w:numPr>
          <w:ilvl w:val="1"/>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 przerwę w okresie ubezpieczenia, o którym mowa w § 10 umowy lub za obniżenie sumy ubezpieczenia poniżej sumy wskazanej w umowie, Wykonawca zapłaci Zamawiającemu karę umowną w wysokości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0,05% wynagrodzenia brutto, o którym mowa w § 9 ust. 1 niniejszej Umowy,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 każdy dzień przerwy lub za każdy dzień obniżenia sumy ubezpieczenia. </w:t>
      </w:r>
    </w:p>
    <w:p w14:paraId="169E1D09" w14:textId="77777777" w:rsidR="00413D84" w:rsidRPr="004F138D" w:rsidRDefault="00413D84">
      <w:pPr>
        <w:numPr>
          <w:ilvl w:val="1"/>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 zwłokę w usunięciu wad stwierdzonych w protokole Odbioru końcowego technicznego, Wykonawca zobowiązany jest do zapłaty Zamawiającemu kary umownej w wysokości 0,05% wynagrodzenia brutto, o którym mowa w § 9 ust. 1 niniejszej Umowy, za każdy rozpoczęty dzień zwłoki w usunięciu wad. </w:t>
      </w:r>
    </w:p>
    <w:p w14:paraId="4ACC8D6E" w14:textId="0032E4ED" w:rsidR="00413D84" w:rsidRPr="004F138D" w:rsidRDefault="00413D84">
      <w:pPr>
        <w:numPr>
          <w:ilvl w:val="1"/>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 zwłokę w usunięciu wad stwierdzonych w okresie </w:t>
      </w:r>
      <w:r w:rsidR="007F402D"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gwarancji/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rękojmi, Wykonawca zobowiązany jest do zapłaty Zamawiającemu kary umownej w wysokości 0,</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03</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wynagrodzenia brutto, o którym mowa w § 9 ust. 1 niniejszej Umowy, za każdy rozpoczęty dzień zwłoki w usunięciu danej wady. </w:t>
      </w:r>
    </w:p>
    <w:p w14:paraId="245A806A" w14:textId="77777777" w:rsidR="00413D84" w:rsidRPr="004F138D" w:rsidRDefault="00413D84">
      <w:pPr>
        <w:numPr>
          <w:ilvl w:val="1"/>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 odstąpienie od umowy przez którąkolwiek ze Stron z przyczyn leżących po stronie Wykonawcy lub za rozwiązanie umowy z przyczyn leżących po stronie Wykonawcy, Wykonawca zobowiązany jest do zapłaty Zamawiającemu kary umownej w wysokości 10% całości wynagrodzenia brutto określonego w § 9 ust. 1 umowy. </w:t>
      </w:r>
    </w:p>
    <w:p w14:paraId="3EFD38FA" w14:textId="77777777" w:rsidR="00413D84" w:rsidRPr="004F138D" w:rsidRDefault="00413D84">
      <w:pPr>
        <w:numPr>
          <w:ilvl w:val="1"/>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 dopuszczenie do realizacji Inwestycji przez podwykonawców lub dalszych podwykonawców robót budowlanych przed zawarciem z nimi umowy o wykonanie robót budowlanych, której projekt został zaakceptowany przez Zamawiającego, Wykonawca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zobowiązany jest do zapłaty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Zamawiającemu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kary umownej</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 wysokości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0,3% całości wynagrodzenia brutto określonego w § 9 ust. 1 umowy,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 każdy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taki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przypadek. </w:t>
      </w:r>
    </w:p>
    <w:p w14:paraId="137F99D4" w14:textId="5843F8D5" w:rsidR="00413D84" w:rsidRPr="004F138D" w:rsidRDefault="00413D84">
      <w:pPr>
        <w:numPr>
          <w:ilvl w:val="1"/>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braku zapłaty lub nieterminowej zapłaty przez Wykonawcę wynagrodzenia podwykonawcy lub dalszym podwykonawcom – Wykonawca zobowiązany jest do zapłaty Zamawiającemu kary umownej w </w:t>
      </w:r>
      <w:r w:rsidR="007F402D"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wysokości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0,1% całości wynagrodzenia brutto określonego w § 9 ust. 1 umowy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i 5% niezapłaconego lub nieterminowo zapłaconego wynagrodzenia brutto należnego takiemu podwykonawcy lub dalszemu podwykonawcy, za każdy taki przypadek. </w:t>
      </w:r>
    </w:p>
    <w:p w14:paraId="213D06AD" w14:textId="77777777" w:rsidR="00413D84" w:rsidRPr="004F138D" w:rsidRDefault="00413D84">
      <w:pPr>
        <w:numPr>
          <w:ilvl w:val="1"/>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W przypadku nieprzedłożenia Zamawiającemu do zaakceptowania projektu umowy o podwykonawstwo przed jej zawarciem, której przedmiotem są roboty budowlane, lub projektu jej zmiany, Wykonawca zobowiązany jest do zapłaty Zamawiającemu kary umownej w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0,3% całości wynagrodzenia brutto określonego w § 9 ust. 1 umowy,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 każdy taki przypadek. </w:t>
      </w:r>
    </w:p>
    <w:p w14:paraId="3D35D837" w14:textId="77777777" w:rsidR="00413D84" w:rsidRPr="004F138D" w:rsidRDefault="00413D84">
      <w:pPr>
        <w:numPr>
          <w:ilvl w:val="1"/>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nieprzedłożenia poświadczonej za zgodność z oryginałem kopii umowy o podwykonawstwo lub jej zmiany w terminie wskazanym w umowie, Wykonawca zobowiązany jest do zapłaty Zamawiającemu kary umownej w wysokości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0,2% całości wynagrodzenia brutto określonego w § 9 ust. 1 umowy,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 każdy taki przypadek. </w:t>
      </w:r>
    </w:p>
    <w:p w14:paraId="55B486C1" w14:textId="77777777" w:rsidR="00413D84" w:rsidRPr="004F138D" w:rsidRDefault="00413D84">
      <w:pPr>
        <w:numPr>
          <w:ilvl w:val="1"/>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razie ujawnienia przypadku niespełnienia wymogu zatrudnienia przez Wykonawcę na podstawie umowy o pracę osób wykonujących w trakcie realizacji przedmiotu umowy czynności, o których mowa w § 5 ust. 1 umowy, Wykonawca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zobowiązany jest do zapłaty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Zamawiającemu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kary umownej</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 wysokości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0,08% całości wynagrodzenia brutto określonego w § 9 ust. 1 umowy,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 każdy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taki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przypadek (tj. za każdą osobę niezatrudnioną na podstawie umowy o pracę wbrew postanowieniom umowy).</w:t>
      </w:r>
    </w:p>
    <w:p w14:paraId="09A26C9D" w14:textId="77777777" w:rsidR="00413D84" w:rsidRPr="004F138D" w:rsidRDefault="00413D84">
      <w:pPr>
        <w:numPr>
          <w:ilvl w:val="1"/>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razie ujawnienia przypadku niespełnienia wymogu zatrudnienia przez podwykonawcę lub dalszego podwykonawcę na podstawie na umowę o pracę osób wykonujących w trakcie realizacji zamówienia czynności określone w niniejszej umowie, Wykonawca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zobowiązany jest do zapłaty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Zamawiającemu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kary umownej</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 wysokości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0,08% całości wynagrodzenia brutto określonego w § 9 ust. 1 umowy,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 każdy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taki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przypadek (tj. za każdą osobę niezatrudnioną na podstawie umowy o pracę wbrew postanowieniom umowy).</w:t>
      </w:r>
    </w:p>
    <w:p w14:paraId="372D75FD" w14:textId="77777777" w:rsidR="00413D84" w:rsidRPr="004F138D" w:rsidRDefault="00413D84">
      <w:pPr>
        <w:numPr>
          <w:ilvl w:val="1"/>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razie nieprzedłożenia dokumentu potwierdzającego posiadanie chociażby jednego z ubezpieczeń, o których mowa w § 10 niniejszej umowy, w terminie wskazanym przez Zamawiającego, Wykonawca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zobowiązany jest do zapłaty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Zamawiającemu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kary umownej</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 wysokości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1% całości wynagrodzenia brutto określonego w § 9 ust. 1 umowy,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 każdy taki przypadek.</w:t>
      </w:r>
    </w:p>
    <w:p w14:paraId="6614322A" w14:textId="77777777" w:rsidR="00413D84" w:rsidRPr="004F138D" w:rsidRDefault="00413D84">
      <w:pPr>
        <w:numPr>
          <w:ilvl w:val="1"/>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razie zawarcia z podwykonawcą umowy kształtującej prawa i obowiązki podwykonawcy w zakresie kar umownych oraz postanowień dotyczących warunków zapłaty wynagrodzenia w sposób dla niego mniej korzystny niż prawa i obowiązki Wykonawcy ukształtowane postanowieniami niniejszej umowy, Wykonawca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zobowiązany jest do zapłaty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Zamawiającemu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kary umownej</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 wysokości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0,05% całości wynagrodzenia brutto określonego w § 9 ust. 1 umowy,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 każdy taki przypadek.</w:t>
      </w:r>
    </w:p>
    <w:p w14:paraId="2FD56B7F" w14:textId="77777777" w:rsidR="00413D84" w:rsidRPr="004F138D" w:rsidRDefault="00413D84" w:rsidP="00413D84">
      <w:pPr>
        <w:numPr>
          <w:ilvl w:val="0"/>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Zamawiający może dochodzić odszkodowania przewyższającego zastrzeżone kary umowne. </w:t>
      </w:r>
    </w:p>
    <w:p w14:paraId="2989B2BE" w14:textId="77777777" w:rsidR="00413D84" w:rsidRPr="004F138D" w:rsidRDefault="00413D84" w:rsidP="00413D84">
      <w:pPr>
        <w:numPr>
          <w:ilvl w:val="0"/>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Zamawiającemu przysługuje prawo potrącenia kar umownych z jakąkolwiek wierzytelnością Wykonawcy wobec Zamawiającego, w tym z tytułu wynagrodzenia, bez potrzeby uprzedniego wezwania Wykonawcy do zapłaty kar umownych. O dokonaniu potrącenia Zamawiający niezwłocznie poinformuje Wykonawcę. </w:t>
      </w:r>
    </w:p>
    <w:p w14:paraId="229AE111" w14:textId="77777777" w:rsidR="00413D84" w:rsidRPr="004F138D" w:rsidRDefault="00413D84" w:rsidP="00413D84">
      <w:pPr>
        <w:numPr>
          <w:ilvl w:val="0"/>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Łączna maksymalna wysokość kar umownych wynosi 30% wynagrodzenia brutto, o którym mowa w § 9 ust. 1 niniejszej Umowy.</w:t>
      </w:r>
    </w:p>
    <w:p w14:paraId="2AB90BF0" w14:textId="77777777" w:rsidR="00413D84" w:rsidRPr="004F138D" w:rsidRDefault="00413D84" w:rsidP="00413D84">
      <w:pPr>
        <w:numPr>
          <w:ilvl w:val="0"/>
          <w:numId w:val="3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Kary umowne wymienione w ust. 1 będą podlegać kumulacji.</w:t>
      </w:r>
    </w:p>
    <w:p w14:paraId="180BC9F6" w14:textId="77777777" w:rsidR="00413D84" w:rsidRPr="004F138D" w:rsidRDefault="00413D84" w:rsidP="00413D84">
      <w:pPr>
        <w:numPr>
          <w:ilvl w:val="0"/>
          <w:numId w:val="32"/>
        </w:numPr>
        <w:pBdr>
          <w:top w:val="nil"/>
          <w:left w:val="nil"/>
          <w:bottom w:val="nil"/>
          <w:right w:val="nil"/>
          <w:between w:val="nil"/>
          <w:bar w:val="nil"/>
        </w:pBdr>
        <w:spacing w:afterLines="60" w:after="144" w:line="283" w:lineRule="auto"/>
        <w:jc w:val="both"/>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Strony ustalają, że mogą dochodzić kar umownych przewidzianych w niniejszym paragrafie nawet w razie odstąpienia od Umowy przez którąkolwiek ze Stron. </w:t>
      </w:r>
    </w:p>
    <w:p w14:paraId="174F98B1"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63A18C39"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12</w:t>
      </w:r>
    </w:p>
    <w:p w14:paraId="478D6350"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Zabezpieczenie należytego wykonania umowy</w:t>
      </w:r>
    </w:p>
    <w:p w14:paraId="1627D087" w14:textId="77777777" w:rsidR="00413D84" w:rsidRPr="004F138D" w:rsidRDefault="00413D84" w:rsidP="00413D84">
      <w:pPr>
        <w:numPr>
          <w:ilvl w:val="0"/>
          <w:numId w:val="3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Zabezpieczenie należytego wykonania umowy w wysokości 5% wartości wynagrodzenia brutto, o którym mowa w § 9 ust. 1 umowy, czyli [________________] złotych (słownie: [________________________________] [__]/100) i zostało wniesione przed podpisaniem umowy. </w:t>
      </w:r>
    </w:p>
    <w:p w14:paraId="10778411" w14:textId="29E83B68" w:rsidR="00413D84" w:rsidRPr="004F138D" w:rsidRDefault="00413D84" w:rsidP="00413D84">
      <w:pPr>
        <w:numPr>
          <w:ilvl w:val="0"/>
          <w:numId w:val="3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Zabezpieczenie należytego wykonania umowy służy do pokrycia roszczeń Zamawiającego z tytułu niewykonania lub nienależytego wykonania umowy, a zwłaszcza z tytułu odpowiedzialności odszkodowawczej, kar umownych, zwrotu wynagrodzenia wypłaconego podwykonawcom, </w:t>
      </w:r>
      <w:r w:rsidR="007F402D"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gwarancji,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rękojmi za wady robót budowlanych. </w:t>
      </w:r>
    </w:p>
    <w:p w14:paraId="54123C6B" w14:textId="77777777" w:rsidR="00413D84" w:rsidRPr="004F138D" w:rsidRDefault="00413D84" w:rsidP="00413D84">
      <w:pPr>
        <w:numPr>
          <w:ilvl w:val="0"/>
          <w:numId w:val="3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Zamawiający dokona zwrotu niewykorzystanego zabezpieczenia należytego wykonania umowy w następujący sposób: </w:t>
      </w:r>
    </w:p>
    <w:p w14:paraId="5AA4B035" w14:textId="77777777" w:rsidR="00413D84" w:rsidRPr="004F138D" w:rsidRDefault="00413D84" w:rsidP="00413D84">
      <w:pPr>
        <w:numPr>
          <w:ilvl w:val="1"/>
          <w:numId w:val="3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70% wartości zabezpieczenia zostanie zwrócone w terminie 30 dni od dnia podpisania protokołu Odbioru końcowego Inwestycji, </w:t>
      </w:r>
    </w:p>
    <w:p w14:paraId="7B08CB33" w14:textId="77777777" w:rsidR="00413D84" w:rsidRPr="004F138D" w:rsidRDefault="00413D84" w:rsidP="00413D84">
      <w:pPr>
        <w:numPr>
          <w:ilvl w:val="1"/>
          <w:numId w:val="3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30% wartości zabezpieczenia zostanie zwrócone w terminie 15 dni po upływie terminu rękojmi za wady na wykonane roboty budowlane, liczonego zgodnie z § 13 ust. 1 umowy.</w:t>
      </w:r>
      <w:r w:rsidRPr="004F138D">
        <w:rPr>
          <w:rFonts w:ascii="Calibri" w:eastAsia="Arial Unicode MS" w:hAnsi="Calibri" w:cs="Arial Unicode MS"/>
          <w:color w:val="000000" w:themeColor="text1"/>
          <w:kern w:val="0"/>
          <w:sz w:val="22"/>
          <w:u w:color="FF0000"/>
          <w:bdr w:val="nil"/>
          <w:lang w:eastAsia="pl-PL"/>
          <w14:textOutline w14:w="12700" w14:cap="flat" w14:cmpd="sng" w14:algn="ctr">
            <w14:noFill/>
            <w14:prstDash w14:val="solid"/>
            <w14:miter w14:lim="400000"/>
          </w14:textOutline>
          <w14:ligatures w14:val="none"/>
        </w:rPr>
        <w:t xml:space="preserve"> </w:t>
      </w:r>
    </w:p>
    <w:p w14:paraId="1B685D97" w14:textId="77777777" w:rsidR="00413D84" w:rsidRPr="004F138D" w:rsidRDefault="00413D84">
      <w:pPr>
        <w:numPr>
          <w:ilvl w:val="0"/>
          <w:numId w:val="3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 xml:space="preserve">W przypadku, gdy zabezpieczenie wnoszone jest w formie gwarancji lub poręczenia, dokument gwarancji lub poręczenia zawierać ma 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Umowy. W dokumencie tym, gwarant/poręczyciel nie może uzależniać dokonania zapłaty od spełnienia przez beneficjenta dodatkowych warunków (np. żądanie przesłania wezwania zapłaty za pośrednictwem banku prowadzącego rachunek bankowy, albo żądania potwierdzenia przez notariusza, że podpisy złożone na żądaniu zapłaty należą do osób umocowanych do występowania w imieniu beneficjenta albo żądanie złożenia wezwania np. tylko w formie listu poleconego czy kurierem) albo przedłożenia dodatkowych dokumentów (oprócz dokumentu potwierdzającego umocowanie osób do występowania w imieniu beneficjenta z żądaniem zapłaty). </w:t>
      </w:r>
    </w:p>
    <w:p w14:paraId="0DDB194A" w14:textId="77777777" w:rsidR="00413D84" w:rsidRPr="004F138D" w:rsidRDefault="00413D84">
      <w:pPr>
        <w:numPr>
          <w:ilvl w:val="0"/>
          <w:numId w:val="3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 xml:space="preserve">Okres obowiązywania gwarancji lub poręczenia nie może być krótszy niż 30 dni od terminu wykonania zamówienia, a w przypadku gwarancji należytego usunięcia wad i usterek, nie krótszy </w:t>
      </w: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lastRenderedPageBreak/>
        <w:t>niż 15 dni od dnia upływu okresu rękojmi za wady lub gwarancji (w zależności od tego który okres upływa później).</w:t>
      </w:r>
    </w:p>
    <w:p w14:paraId="2965DE89" w14:textId="77777777" w:rsidR="00413D84" w:rsidRPr="004F138D" w:rsidRDefault="00413D84">
      <w:pPr>
        <w:numPr>
          <w:ilvl w:val="0"/>
          <w:numId w:val="3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W przypadku zmiany terminu realizacji umowy lub okresu obowiązywania rękojmi za wady lub gwarancji, Wykonawca jest zobowiązany do aktualizacji treści dokumentu gwarancji lub poręczenia w terminie do 7 dni od dnia wystąpienia ww. okoliczności, lub do zmiany formy zabezpieczenia.</w:t>
      </w:r>
    </w:p>
    <w:p w14:paraId="4416FF84" w14:textId="77777777" w:rsidR="00413D84" w:rsidRPr="004F138D" w:rsidRDefault="00413D84">
      <w:pPr>
        <w:numPr>
          <w:ilvl w:val="0"/>
          <w:numId w:val="3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Jeżeli w Zabezpieczeniu wniesionym w postaci gwarancji lub poręczenia zawarty będzie wymóg informowania gwaranta (poręczyciela) o zmianach umowy bądź uzyskiwania jego akceptacji w tym zakresie, Wykonawca jest zobowiązany – przed podpisaniem każdego aneksu do umowy – przedstawić Zamawiającemu potwierdzenie poinformowania gwaranta (poręczyciela) o zmianach umowy bądź akceptację tych zmian albo wnieść nowe zabezpieczenie. W przypadku, gdy zmiana umowy powoduje konieczność zmiany zabezpieczenia, Wykonawca zobowiązany jest dostarczyć aneks do obecnego zabezpieczenia, uzupełnić zabezpieczenie lub wnieść nowe zabezpieczenie. W razie uchybienia temu zobowiązaniu Zamawiający uprawniony jest do żądania wypłaty przez poręczyciela (gwaranta) kwoty równej wysokości zabezpieczenia. Kwota ta zostanie zatrzymana przez Zamawiającego jako zabezpieczenie wniesione w pieniądzu. </w:t>
      </w:r>
    </w:p>
    <w:p w14:paraId="41554B50" w14:textId="77777777" w:rsidR="00413D84" w:rsidRPr="004F138D" w:rsidRDefault="00413D84">
      <w:pPr>
        <w:numPr>
          <w:ilvl w:val="0"/>
          <w:numId w:val="3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jest uprawniony w każdym czasie do zmiany formy zabezpieczenia pod warunkiem, że zmiana formy zabezpieczenia będzie dokonana z zachowaniem jego ciągłości, a nowe zabezpieczenie będzie odpowiadać wymogom Zamawiającego określonym w SWZ. </w:t>
      </w:r>
    </w:p>
    <w:p w14:paraId="0037062C" w14:textId="77777777" w:rsidR="00413D84" w:rsidRPr="004F138D" w:rsidRDefault="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br/>
      </w:r>
    </w:p>
    <w:p w14:paraId="59F46BBF" w14:textId="77777777" w:rsidR="00413D84" w:rsidRPr="004F138D" w:rsidRDefault="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13</w:t>
      </w:r>
    </w:p>
    <w:p w14:paraId="10D66D36" w14:textId="77777777" w:rsidR="00413D84" w:rsidRPr="004F138D" w:rsidRDefault="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Rękojmia za wady i gwarancja</w:t>
      </w:r>
    </w:p>
    <w:p w14:paraId="0D2864EC" w14:textId="77777777" w:rsidR="00413D84" w:rsidRPr="004F138D" w:rsidRDefault="00413D84">
      <w:pPr>
        <w:numPr>
          <w:ilvl w:val="0"/>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Wykonawca udziela gwarancji jakości na przedmiot umowy na okres [__] miesięcy licząc od dnia następnego po dniu podpisania protokołu odbioru końcowego przedmiotu umowy. Wykonawca ponosi ponadto wobec Zamawiającego odpowiedzialność z tytułu rękojmi za wady, na zasadach określonych w Kodeksie cywilnym, z uwzględnieniem postanowień niniejszej Umowy. Okres rękojmi jest równy okresowi gwarancji.</w:t>
      </w:r>
    </w:p>
    <w:p w14:paraId="61B45CF7" w14:textId="51823198" w:rsidR="00413D84" w:rsidRPr="004F138D" w:rsidRDefault="00413D84">
      <w:pPr>
        <w:numPr>
          <w:ilvl w:val="0"/>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Najpóźniej w dniu odbioru końcowego przedmiotu umowy Wykonawca wyda Zamawiającemu dokument gwarancyjny co do jakości odebranego Przedmiotu Umowy, wraz z oświadczeniem Wykonawcy potwierdzającym wykonanie przedmiotu umowy zgodnie ze sztuką budowlaną, w sposób wolny od wad oraz który potwierdza udzielenie ochrony gwarancyjnej na warunkach określonych niniejszą umowa.</w:t>
      </w:r>
    </w:p>
    <w:p w14:paraId="5F5F6883" w14:textId="577549D0" w:rsidR="00413D84" w:rsidRPr="004F138D" w:rsidRDefault="007F402D">
      <w:pPr>
        <w:numPr>
          <w:ilvl w:val="0"/>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w okresie pierwszych trzech lat okresu gwarancji,  zobowiązuje się do dokonywania na własny koszt bieżącej konserwacji instalacji i zamontowanych urządzeń oraz okresowych przeglądów gwarancyjnych przedmiotu umowy, zgodnie z zaleceniami bądź wymaganiami producentów oraz przeglądów wynikających z opracowanej przez Wykonawcę instrukcji eksploatacji obiektów. Bieżąca konserwacja obejmuje wszystkie instalacje i urządzenia oraz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przeprowadzanie okresowych prób i pomiarów. Okresowe przeglądy gwarancyjne obejmują sprawdzenie elementów objętych gwarancją i rękojmią za wady fizyczne pod względem występowania wad i usterek. Przeglądy powinny być przeprowadzane zgodnie z zaleceniami, wymaganiami określonych w kartach gwarancyjnych, instrukcjach i innych dokumentach z uwzględnieniem przepisów prawa określających terminy ich przeprowadzenia, a w przypadku ich braku nie rzadziej niż co 6 miesięcy. Koszty zakupu materiałów eksploatacyjnych ponosi Zamawiający</w:t>
      </w:r>
      <w:r w:rsidR="00EC795E"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 konserwacji oraz przeglądów zostanie sporządzone protokoły podpisane przez Wykonawcę i przedstawiciela Zamawiającego.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t>
      </w:r>
    </w:p>
    <w:p w14:paraId="6A39624C" w14:textId="3B5CE3F4" w:rsidR="00413D84" w:rsidRPr="004F138D" w:rsidRDefault="00413D84">
      <w:pPr>
        <w:numPr>
          <w:ilvl w:val="0"/>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Zamawiający może dochodzić roszczeń z tytułu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gwarancji i/lub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rękojmi także po upływie okresu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gwarancji/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rękojmi, jeżeli zawiadomił Wykonawcę o wadzie przed upływem tego okresu. </w:t>
      </w:r>
    </w:p>
    <w:p w14:paraId="367CEF5A" w14:textId="77777777" w:rsidR="00413D84" w:rsidRPr="004F138D" w:rsidRDefault="00413D84">
      <w:pPr>
        <w:numPr>
          <w:ilvl w:val="0"/>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Zamawiający może zawiadomić Wykonawcę o wadzie według swojego wyboru, w jednej lub kilku wskazanych poniżej formach: </w:t>
      </w:r>
    </w:p>
    <w:p w14:paraId="71F71F31" w14:textId="77777777" w:rsidR="00413D84" w:rsidRPr="004F138D" w:rsidRDefault="00413D84" w:rsidP="00413D84">
      <w:pPr>
        <w:numPr>
          <w:ilvl w:val="1"/>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telefonicznie pod nr tel.: [___________]</w:t>
      </w:r>
    </w:p>
    <w:p w14:paraId="3074904A" w14:textId="77777777" w:rsidR="00413D84" w:rsidRPr="004F138D" w:rsidRDefault="00413D84" w:rsidP="00413D84">
      <w:pPr>
        <w:numPr>
          <w:ilvl w:val="1"/>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na piśmie na adres: [________________]</w:t>
      </w:r>
    </w:p>
    <w:p w14:paraId="02D03988" w14:textId="77777777" w:rsidR="00413D84" w:rsidRPr="004F138D" w:rsidRDefault="00413D84" w:rsidP="00413D84">
      <w:pPr>
        <w:numPr>
          <w:ilvl w:val="1"/>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Poczta elektroniczną na adres: [_______________]</w:t>
      </w:r>
    </w:p>
    <w:p w14:paraId="093BD74C" w14:textId="77777777" w:rsidR="00413D84" w:rsidRPr="004F138D" w:rsidRDefault="00413D84" w:rsidP="00413D84">
      <w:pPr>
        <w:numPr>
          <w:ilvl w:val="0"/>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żądania przez Zamawiającego usunięcia wady, Wykonawca zobowiązuje się do przybycia na miejsce wystąpienia wady w terminie do </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5 dni roboczych</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licząc od dnia zawiadomienia o wadzie i zażądania jej usunięcia i przystąpienia w tym terminie do usuwania wady. </w:t>
      </w:r>
    </w:p>
    <w:p w14:paraId="57BF3DA0" w14:textId="77777777" w:rsidR="00413D84" w:rsidRPr="004F138D" w:rsidRDefault="00413D84" w:rsidP="00413D84">
      <w:pPr>
        <w:numPr>
          <w:ilvl w:val="0"/>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wystąpienia wady o charakterze nagłym i gwałtownym, uniemożliwiającej lub istotnie utrudniającej funkcjonowanie, co do której konieczne jest podjęcie natychmiastowych działań naprawczych (awaria), Wykonawca zobowiązany jest do przystąpienia do usuwania wady i odpowiedniego zabezpieczenia miejsca wystąpienia wady w terminie do </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48 godzin</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licząc od godziny zawiadomienia o wadzie. </w:t>
      </w:r>
    </w:p>
    <w:p w14:paraId="5EAC0ABD" w14:textId="77777777" w:rsidR="00413D84" w:rsidRPr="004F138D" w:rsidRDefault="00413D84" w:rsidP="00413D84">
      <w:pPr>
        <w:numPr>
          <w:ilvl w:val="0"/>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zobowiązuje się do usunięcia wady w terminie do </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7 dni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od dnia zawiadomienia o wadzie i zażądania jej usunięcia. W uzasadnionym przypadku, w szczególności ze względu na obiektywnie uzasadnione uwarunkowania techniczne usuwania wady, Zamawiający może wyrazić zgodę na piśmie pod rygorem nieważności na dłuższy termin usunięcia wady. </w:t>
      </w:r>
    </w:p>
    <w:p w14:paraId="0924ED99" w14:textId="77777777" w:rsidR="00413D84" w:rsidRPr="004F138D" w:rsidRDefault="00413D84" w:rsidP="00413D84">
      <w:pPr>
        <w:numPr>
          <w:ilvl w:val="0"/>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sytuacji, gdy Wykonawca nie dotrzyma terminu określonego w ust. 8 powyżej albo wyznaczonego dodatkowego terminu usunięcia wady, o którym mowa w ust. 8 powyżej, Zamawiającemu przysługuje prawo zlecenia usunięcia wady osobie trzeciej na koszt i ryzyko Wykonawcy (wykonanie zastępcze). Zamawiający ma prawo do zaspokojenia kosztów wykonawstwa zastępczego z wniesionego przez Wykonawcę zabezpieczenia należytego wykonania umowy, a poniesione koszty wykonawstwa zastępczego traktuje się jako szkodę wynikającą z nienależytego wykonania umowy przez Wykonawcę.</w:t>
      </w:r>
    </w:p>
    <w:p w14:paraId="68BBC080" w14:textId="77777777" w:rsidR="00413D84" w:rsidRPr="004F138D" w:rsidRDefault="00413D84" w:rsidP="00413D84">
      <w:pPr>
        <w:numPr>
          <w:ilvl w:val="0"/>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przypadkach określonych w ust. 9 powyżej, Zamawiającemu przysługuje również odszkodowanie za wszelkie szkody związane z wystąpieniem wady i koniecznością wykonania zastępczego, w tym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obejmujące koszty sporządzenia ekspertyz technicznych, mających na celu ustalenie istnienia i przyczyn wystąpienia wady. </w:t>
      </w:r>
    </w:p>
    <w:p w14:paraId="05D4D801" w14:textId="77777777" w:rsidR="00413D84" w:rsidRPr="004F138D" w:rsidRDefault="00413D84" w:rsidP="00413D84">
      <w:pPr>
        <w:numPr>
          <w:ilvl w:val="0"/>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Każdorazowo z czynności podejmowanych w związku usuwaniem wad będą sporządzone protokoły, zawierające opis dokonanych czynności i wykaz stwierdzonych wad oraz terminy ich usunięcia. </w:t>
      </w:r>
    </w:p>
    <w:p w14:paraId="516F483F" w14:textId="77777777" w:rsidR="00413D84" w:rsidRPr="004F138D" w:rsidRDefault="00413D84" w:rsidP="00413D84">
      <w:pPr>
        <w:numPr>
          <w:ilvl w:val="0"/>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Czynności podejmowane przez Inwestora zastępczego w ramach wykonywania uprawnień z tytułu rękojmi są równoważne z czynnościami podejmowanymi przez Zamawiającego. </w:t>
      </w:r>
    </w:p>
    <w:p w14:paraId="35338755" w14:textId="77777777" w:rsidR="00413D84" w:rsidRPr="004F138D" w:rsidRDefault="00413D84" w:rsidP="00413D84">
      <w:pPr>
        <w:numPr>
          <w:ilvl w:val="0"/>
          <w:numId w:val="3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Niezależnie od usunięcia wady Wykonawca zobowiązany jest do przywrócenia obiektu do stanu sprzed wystąpienia wady oraz usunięcia ewentualnych awarii obiektu lub jego elementów (w szczególności instalacji i urządzeń) będących następstwem wady/usterki i jej skutków, a także naprawienia szkody wyrządzonej wskutek wady/awarii. </w:t>
      </w:r>
    </w:p>
    <w:p w14:paraId="14DB97AE"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4756B2D8" w14:textId="77777777" w:rsidR="00413D84" w:rsidRPr="004F138D" w:rsidRDefault="00413D84" w:rsidP="00413D84">
      <w:pPr>
        <w:keepNext/>
        <w:keepLines/>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14</w:t>
      </w:r>
    </w:p>
    <w:p w14:paraId="6417F0FE" w14:textId="77777777" w:rsidR="00413D84" w:rsidRPr="004F138D" w:rsidRDefault="00413D84" w:rsidP="00413D84">
      <w:pPr>
        <w:keepNext/>
        <w:keepLines/>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Odstąpienie od umowy i rozwiązanie umowy</w:t>
      </w:r>
    </w:p>
    <w:p w14:paraId="05852907" w14:textId="77777777" w:rsidR="00413D84" w:rsidRPr="004F138D" w:rsidRDefault="00413D84" w:rsidP="00413D84">
      <w:pPr>
        <w:keepNext/>
        <w:keepLines/>
        <w:numPr>
          <w:ilvl w:val="0"/>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Strony mają prawo odstąpić od umowy w okolicznościach przewidzianych prawem, a także z przyczyn ustalonych w niniejszej umowie. Odstąpienie od umowy nie zwalnia Stron z zachowania zobowiązań, które zgodnie z umową lub ich celem pozostają w mocy nawet w razie odstąpienia od umowy. </w:t>
      </w:r>
    </w:p>
    <w:p w14:paraId="6083A278" w14:textId="77777777" w:rsidR="00413D84" w:rsidRPr="004F138D" w:rsidRDefault="00413D84" w:rsidP="00413D84">
      <w:pPr>
        <w:numPr>
          <w:ilvl w:val="0"/>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Zamawiający ma prawo odstąpić od umowy, wedle swego wyboru, w całości lub od jego niezrealizowanej lub nienależycie zrealizowanej części, ze skutkiem </w:t>
      </w:r>
      <w:r w:rsidRPr="004F138D">
        <w:rPr>
          <w:rFonts w:ascii="Calibri" w:eastAsia="Arial Unicode MS" w:hAnsi="Calibri" w:cs="Arial Unicode MS"/>
          <w:i/>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ex nunc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(na przyszłość): </w:t>
      </w:r>
    </w:p>
    <w:p w14:paraId="34FCC6E3" w14:textId="77777777" w:rsidR="00413D84" w:rsidRPr="004F138D" w:rsidRDefault="00413D84" w:rsidP="00413D84">
      <w:pPr>
        <w:numPr>
          <w:ilvl w:val="1"/>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nieusunięcia przez Wykonawcę istotnych wad zgłoszonych przez Zamawiającego lub organ nadzoru budowlanego, </w:t>
      </w:r>
    </w:p>
    <w:p w14:paraId="6066BE84" w14:textId="77777777" w:rsidR="00413D84" w:rsidRPr="004F138D" w:rsidRDefault="00413D84" w:rsidP="00413D84">
      <w:pPr>
        <w:numPr>
          <w:ilvl w:val="1"/>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przypadku, gdy Wykonawca, pomimo uzyskania zgody Zamawiającego, upoważniającej do rozpoczęcia robót budowlanych, nie rozpocznie, z przyczyn leżących po jego stronie, realizacji robót budowlanych</w:t>
      </w: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 xml:space="preserve"> w terminie określonym z niniejszej umowie lub realizuje je z przekroczeniem terminów określonych w aktualnym Harmonogramie rzeczowo-finansowym o co najmniej 7 dni,</w:t>
      </w:r>
    </w:p>
    <w:p w14:paraId="60A7B5CD" w14:textId="77777777" w:rsidR="00413D84" w:rsidRPr="004F138D" w:rsidRDefault="00413D84" w:rsidP="00413D84">
      <w:pPr>
        <w:numPr>
          <w:ilvl w:val="1"/>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przerwania przez Wykonawcę robót z przyczyn leżących po jego stronie lub nieusunięcia przez Wykonawcę istotnych wad budowlanych zgłoszonych przez Zamawiającego lub organ nadzoru budowlanego lub niedopełnienia obowiązku ubezpieczenia, o którym mowa w § 10 ust. 1 umowy lub niedopełnienia obowiązku przedłużenia ubezpieczenia, zgodnie z postanowieniami § 10 umowy, </w:t>
      </w:r>
    </w:p>
    <w:p w14:paraId="1CF6703D" w14:textId="77777777" w:rsidR="00413D84" w:rsidRPr="004F138D" w:rsidRDefault="00413D84" w:rsidP="00413D84">
      <w:pPr>
        <w:numPr>
          <w:ilvl w:val="0"/>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Zamawiający będzie miał prawo odstąpić od umowy z przyczyn określonych w ust. 2 powyżej, po uprzednim bezskutecznym wezwaniu Wykonawcy do odpowiedniego działania z wyznaczeniem mu w tym celu dodatkowego 14-dniowego terminu.</w:t>
      </w:r>
    </w:p>
    <w:p w14:paraId="353C83D1" w14:textId="77777777" w:rsidR="00413D84" w:rsidRPr="004F138D" w:rsidRDefault="00413D84" w:rsidP="00413D84">
      <w:pPr>
        <w:numPr>
          <w:ilvl w:val="0"/>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przypadkach określonych w ust. 2 powyżej, Zamawiający ma prawo do odstąpienia od umowy w terminie 30 dni od dnia ziszczenia się przesłanki dla odstąpienia. </w:t>
      </w:r>
    </w:p>
    <w:p w14:paraId="6D99B07B" w14:textId="77777777" w:rsidR="00413D84" w:rsidRPr="004F138D" w:rsidRDefault="00413D84" w:rsidP="00413D84">
      <w:pPr>
        <w:numPr>
          <w:ilvl w:val="0"/>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Zamawiający ma również prawo odstąpić od umowy w przypadku konieczności wielokrotnego, (rozumianego jako minimum 2-krotne), dokonywania bezpośredniej zapłaty podwykonawcy lub dalszemu podwykonawcy, na podstawie § 6 ust. 21 niniejszej umowy, lub konieczności dokonania bezpośrednich zapłat na sumę większą niż 5% kwoty, o której mowa w § 9 ust. 1 niniejszej umowy. Zamawiający w tym przypadku będzie miał prawo do odstąpienia w terminie 30 dni od dnia ostatniej dokonanej bezpośredniej zapłaty podwykonawcy lub dalszemu podwykonawcy.</w:t>
      </w:r>
    </w:p>
    <w:p w14:paraId="3C144A6E" w14:textId="77777777" w:rsidR="00413D84" w:rsidRPr="004F138D" w:rsidRDefault="00413D84" w:rsidP="00413D84">
      <w:pPr>
        <w:numPr>
          <w:ilvl w:val="0"/>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razie wystąpienia istotnej zmiany okoliczności powodującej, że wykonanie zamówienia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w:t>
      </w:r>
    </w:p>
    <w:p w14:paraId="71783F71" w14:textId="77777777" w:rsidR="00413D84" w:rsidRPr="004F138D" w:rsidRDefault="00413D84" w:rsidP="00413D84">
      <w:pPr>
        <w:numPr>
          <w:ilvl w:val="0"/>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xml:space="preserve">odstąpienia od Umowy przez którąkolwiek ze Stron lub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rozwiązania</w:t>
      </w:r>
      <w:r w:rsidRPr="004F138D">
        <w:rPr>
          <w:rFonts w:ascii="Calibri" w:eastAsia="Arial Unicode MS" w:hAnsi="Calibri" w:cs="Calibri"/>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t>, wygaśnięcia, lub ustania obowiązywania umowy z jakiejkolwiek przyczyny,</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po rozpoczęciu robót budowlanych, ale przed ich całkowitym wykonaniem, Strony obciążają następujące obowiązki: </w:t>
      </w:r>
    </w:p>
    <w:p w14:paraId="2D26B7F4" w14:textId="77777777" w:rsidR="00413D84" w:rsidRPr="004F138D" w:rsidRDefault="00413D84" w:rsidP="00413D84">
      <w:pPr>
        <w:numPr>
          <w:ilvl w:val="1"/>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zabezpieczy przerwane prace i roboty, w zakresie obustronnie uzgodnionym, pod nadzorem Inwestora zastępczego, na koszt Strony odpowiedzialnej za rozwiązanie umowy; jeżeli rozwiązanie umowy nastąpiło z przyczyn, za których wystąpienie nie jest odpowiedzialna żadna ze Stron, koszty zabezpieczenia prac i robót Strony poniosą po połowie, </w:t>
      </w:r>
    </w:p>
    <w:p w14:paraId="416BE6AE" w14:textId="77777777" w:rsidR="00413D84" w:rsidRPr="004F138D" w:rsidRDefault="00413D84" w:rsidP="00413D84">
      <w:pPr>
        <w:numPr>
          <w:ilvl w:val="1"/>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sporządzi inwentaryzację wykonanych prac i robót przy udziale przedstawicieli Zamawiającego, </w:t>
      </w:r>
    </w:p>
    <w:p w14:paraId="637D6F49" w14:textId="77777777" w:rsidR="00413D84" w:rsidRPr="004F138D" w:rsidRDefault="00413D84" w:rsidP="00413D84">
      <w:pPr>
        <w:numPr>
          <w:ilvl w:val="1"/>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zgłosi przedstawicielom Zamawiającego do odbioru prace i roboty przerwane oraz roboty zabezpieczające; wynikiem odbioru tych prac i robót będzie protokół inwentaryzacji robót, który będzie wskazywał osobno prace i roboty przerwane oraz roboty zabezpieczające, </w:t>
      </w:r>
    </w:p>
    <w:p w14:paraId="5E2327B2" w14:textId="77777777" w:rsidR="00413D84" w:rsidRPr="004F138D" w:rsidRDefault="00413D84" w:rsidP="00413D84">
      <w:pPr>
        <w:numPr>
          <w:ilvl w:val="1"/>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 xml:space="preserve">Zamawiający zapłaci Wykonawcy wynagrodzenie za roboty zrealizowane zgodnie z Dokumentacją projektową i STWiORB dla Inwestycji oraz zgodnie ze sztuką budowlaną, które nie zostały odebrane lub nie zostały rozliczone do czasu rozwiązania umowy oraz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 elementy robót niezakończonych – na podstawie protokołu inwentaryzacji robót sporządzanego przez Wykonawcę i zatwierdzonego przez Zamawiającego, </w:t>
      </w:r>
    </w:p>
    <w:p w14:paraId="05B6D240" w14:textId="77777777" w:rsidR="00413D84" w:rsidRPr="004F138D" w:rsidRDefault="00413D84" w:rsidP="00413D84">
      <w:pPr>
        <w:numPr>
          <w:ilvl w:val="1"/>
          <w:numId w:val="3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niezwłocznie, nie później jednak niż w terminie 14 dni od daty rozwiązania umowy, usunie z terenu budowy materiały, sprzęt i urządzenia zaplecza budowy przez niego dostarczone, a także przekaże protokolarnie Zamawiającemu plac budowy. </w:t>
      </w:r>
    </w:p>
    <w:p w14:paraId="51AC9B05"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65C3EA60"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15</w:t>
      </w:r>
    </w:p>
    <w:p w14:paraId="280363BB"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Rozliczenie Stron w przypadku odstąpienia od umowy</w:t>
      </w:r>
    </w:p>
    <w:p w14:paraId="2515C444"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W przypadku odstąpienia od umowy przez którąkolwiek ze Stron wzajemne rozliczenia dokonywane będą na zasadach opisanych przepisami ustawy Kodeks cywilny oraz ustawy Prawo zamówień publicznych (uwzględniające rozliczenia podwykonawców i dalszych podwykonawców). </w:t>
      </w:r>
    </w:p>
    <w:p w14:paraId="4F173B8B"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49543157"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16</w:t>
      </w:r>
    </w:p>
    <w:p w14:paraId="3DF5BB62"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Osoby upoważnione do współpracy i przekazywania informacji</w:t>
      </w:r>
    </w:p>
    <w:p w14:paraId="17228435" w14:textId="77777777" w:rsidR="00413D84" w:rsidRPr="004F138D" w:rsidRDefault="00413D84" w:rsidP="00413D84">
      <w:pPr>
        <w:numPr>
          <w:ilvl w:val="0"/>
          <w:numId w:val="40"/>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Osoby upoważnione zgodnie z niniejszą umową to osoby upoważnione na piśmie przez Zamawiającego i Wykonawcę do działania w ich imieniu i na ich rzecz w trakcie wykonania umowy w kontaktach wzajemnych, a w szczególności do dokonywania wzajemnych uzgodnień, przekazywania dokumentów i informacji oraz do podpisywania protokołów, z wyłączeniem podpisywania aneksów do niniejszej umowy. </w:t>
      </w:r>
    </w:p>
    <w:p w14:paraId="2236A46C" w14:textId="77777777" w:rsidR="00413D84" w:rsidRPr="004F138D" w:rsidRDefault="00413D84" w:rsidP="00413D84">
      <w:pPr>
        <w:numPr>
          <w:ilvl w:val="0"/>
          <w:numId w:val="40"/>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Osobą upoważnioną ze strony Wykonawcy jest: [_______] z którym należy kontaktować się poprzez: </w:t>
      </w:r>
    </w:p>
    <w:p w14:paraId="254E7B6F" w14:textId="77777777" w:rsidR="00413D84" w:rsidRPr="004F138D" w:rsidRDefault="00413D84" w:rsidP="00413D84">
      <w:pPr>
        <w:numPr>
          <w:ilvl w:val="1"/>
          <w:numId w:val="4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numer telefonu: [________]</w:t>
      </w:r>
    </w:p>
    <w:p w14:paraId="4EE20DA4" w14:textId="77777777" w:rsidR="00413D84" w:rsidRPr="004F138D" w:rsidRDefault="00413D84" w:rsidP="00413D84">
      <w:pPr>
        <w:numPr>
          <w:ilvl w:val="1"/>
          <w:numId w:val="4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adres e-mail: [__________]</w:t>
      </w:r>
    </w:p>
    <w:p w14:paraId="51322EE2" w14:textId="77777777" w:rsidR="00413D84" w:rsidRPr="004F138D" w:rsidRDefault="00413D84" w:rsidP="00413D84">
      <w:pPr>
        <w:numPr>
          <w:ilvl w:val="1"/>
          <w:numId w:val="4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adres do korespondencji: ul. [___________]</w:t>
      </w:r>
    </w:p>
    <w:p w14:paraId="0D3D79EF" w14:textId="77777777" w:rsidR="00413D84" w:rsidRPr="004F138D" w:rsidRDefault="00413D84" w:rsidP="00413D84">
      <w:pPr>
        <w:numPr>
          <w:ilvl w:val="0"/>
          <w:numId w:val="43"/>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Osobą upoważnioną ze strony Zamawiającego za odbiór przedmiotu umowy jest [__________] lub osoba go zastępująca; z ww. osobą należy kontaktować się poprzez: </w:t>
      </w:r>
    </w:p>
    <w:p w14:paraId="0A7B7389" w14:textId="77777777" w:rsidR="00413D84" w:rsidRPr="004F138D" w:rsidRDefault="00413D84" w:rsidP="00413D84">
      <w:pPr>
        <w:numPr>
          <w:ilvl w:val="1"/>
          <w:numId w:val="4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numer telefonu: [________]</w:t>
      </w:r>
    </w:p>
    <w:p w14:paraId="3D0BFA9A" w14:textId="77777777" w:rsidR="00413D84" w:rsidRPr="004F138D" w:rsidRDefault="00413D84" w:rsidP="00413D84">
      <w:pPr>
        <w:numPr>
          <w:ilvl w:val="1"/>
          <w:numId w:val="4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adres e-mail: [__________]</w:t>
      </w:r>
    </w:p>
    <w:p w14:paraId="0F99C9C1" w14:textId="77777777" w:rsidR="00413D84" w:rsidRPr="004F138D" w:rsidRDefault="00413D84" w:rsidP="00413D84">
      <w:pPr>
        <w:numPr>
          <w:ilvl w:val="1"/>
          <w:numId w:val="4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adres do korespondencji: ul. [___________]</w:t>
      </w:r>
    </w:p>
    <w:p w14:paraId="19DDA27E" w14:textId="77777777" w:rsidR="00413D84" w:rsidRPr="004F138D" w:rsidRDefault="00413D84" w:rsidP="00413D84">
      <w:pPr>
        <w:numPr>
          <w:ilvl w:val="0"/>
          <w:numId w:val="45"/>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Każda ze Stron jest uprawniona do zmiany osoby upoważnionej, o czym jest zobowiązana niezwłocznie zawiadomić drugą Stronę na piśmie, podając imię i nazwisko oraz inne konieczne dane teleadresowe nowych osób upoważnionych – pod rygorem uznania za ważne i skuteczne czynności dokonanych przez uprzednio osobę upoważnioną lub z uprzednio osobą upoważnioną. Zmiany treści, o których mowa w ust. 2-3 powyżej, nie wymagają formy aneksu a jedynie przekazania drugiej Stronie informacji w formie pisemnej. </w:t>
      </w:r>
    </w:p>
    <w:p w14:paraId="66AF8A25" w14:textId="77777777" w:rsidR="00413D84" w:rsidRPr="004F138D" w:rsidRDefault="00413D84" w:rsidP="00413D84">
      <w:pPr>
        <w:numPr>
          <w:ilvl w:val="0"/>
          <w:numId w:val="40"/>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Wszelkie informacje, oświadczenia, polecenia, porozumienia, potwierdzenia w sprawach dotyczących realizacji umowy przekazywane będą pisemnie lub drogą elektroniczną i będą podpisane przez osoby upoważnione, o których mowa powyżej. </w:t>
      </w:r>
    </w:p>
    <w:p w14:paraId="7753AD7E" w14:textId="77777777" w:rsidR="00413D84" w:rsidRPr="004F138D" w:rsidRDefault="00413D84" w:rsidP="00413D84">
      <w:pPr>
        <w:numPr>
          <w:ilvl w:val="0"/>
          <w:numId w:val="40"/>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Doręczenia pism, o których mowa w ust. 5 powyżej, dokonywane będą osobiście lub za potwierdzeniem odbioru na adresy wskazane powyżej w ust. 2 i ust. 3, za pośrednictwem poczty lub firmy kurierskiej lub drogą elektroniczną. </w:t>
      </w:r>
    </w:p>
    <w:p w14:paraId="6033A4DF" w14:textId="77777777" w:rsidR="00413D84" w:rsidRPr="004F138D" w:rsidRDefault="00413D84" w:rsidP="00413D84">
      <w:pPr>
        <w:numPr>
          <w:ilvl w:val="0"/>
          <w:numId w:val="40"/>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Pisma, o których mowa powyżej, uważać się będzie za doręczone skutecznie z datą dokonania doręczenia. Do podpisywania aneksów do umowy oraz pism zawierających oświadczenia o odstąpieniu od umowy upoważnione są wyłącznie osoby uprawnione do reprezentacji Strony lub właściwie umocowany pełnomocnik. </w:t>
      </w:r>
    </w:p>
    <w:p w14:paraId="3848E0A5"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5EDEE76A"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17</w:t>
      </w:r>
    </w:p>
    <w:p w14:paraId="2860C6AB"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Zachowanie w tajemnicy informacji poufnych przez Wykonawcę</w:t>
      </w:r>
    </w:p>
    <w:p w14:paraId="23B25CF3" w14:textId="77777777" w:rsidR="00413D84" w:rsidRPr="004F138D" w:rsidRDefault="00413D84" w:rsidP="00413D84">
      <w:pPr>
        <w:numPr>
          <w:ilvl w:val="0"/>
          <w:numId w:val="4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zobowiązuje się do zachowywania w tajemnicy, nieprzekazywania osobom trzecim oraz niewykorzystywania dla własnych celów lub w interesie osób trzecich wszelkich danych i informacji nieujawnionych do publicznej wiadomości, otrzymanych lub pozyskanych w związku z zawarciem i wykonywaniem Umowy. </w:t>
      </w:r>
    </w:p>
    <w:p w14:paraId="0CA48D0E" w14:textId="77777777" w:rsidR="00413D84" w:rsidRPr="004F138D" w:rsidRDefault="00413D84" w:rsidP="00413D84">
      <w:pPr>
        <w:numPr>
          <w:ilvl w:val="0"/>
          <w:numId w:val="4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ramach realizacji niniejszej umowy, Strony będą przetwarzały dane osobowe zgodnie z Rozporządzeniem Parlamentu Europejskiego i Rady (UE) 2016/679 z dnia 27 kwietnia 2016r. w sprawie ochrony osób fizycznych w związku z przetwarzaniem danych osobowych i w sprawie swobodnego przepływu takich danych w sprawie swobodnego przepływu takich danych oraz uchylenia dyrektywy 95/46/WE (Dz.U.UE.L.2016.119.1), zwanego dalej „RODO”.</w:t>
      </w:r>
    </w:p>
    <w:p w14:paraId="1FC3FD19" w14:textId="77777777" w:rsidR="00413D84" w:rsidRPr="004F138D" w:rsidRDefault="00413D84" w:rsidP="00413D84">
      <w:pPr>
        <w:numPr>
          <w:ilvl w:val="0"/>
          <w:numId w:val="4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Wykonawca w celu realizacji niniejszej umowy zobowiązany jest za każdym razem w momencie pozyskania danych osobowych, spełnić względem tych osób obowiązek informacyjny wynikający z art. 13 i 14 RODO zgodnie z załącznikiem nr 8 do umowy.</w:t>
      </w:r>
    </w:p>
    <w:p w14:paraId="3CD16599" w14:textId="77777777" w:rsidR="00413D84" w:rsidRPr="004F138D" w:rsidRDefault="00413D84" w:rsidP="00413D84">
      <w:pPr>
        <w:numPr>
          <w:ilvl w:val="0"/>
          <w:numId w:val="4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Obowiązek ochrony informacji poufnych spoczywa na Wykonawcy niezależnie od formy ich przekazania przez Zamawiającego (w tym w formie przekazu ustnego, dokumentu lub zapisu na komputerowym nośniku informacji). </w:t>
      </w:r>
    </w:p>
    <w:p w14:paraId="48337D4B" w14:textId="77777777" w:rsidR="00413D84" w:rsidRPr="004F138D" w:rsidRDefault="00413D84" w:rsidP="00413D84">
      <w:pPr>
        <w:numPr>
          <w:ilvl w:val="0"/>
          <w:numId w:val="4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Obowiązek zachowania tajemnicy nie dotyczy informacji poufnych: </w:t>
      </w:r>
    </w:p>
    <w:p w14:paraId="7A5A707F" w14:textId="77777777" w:rsidR="00413D84" w:rsidRPr="004F138D" w:rsidRDefault="00413D84" w:rsidP="00413D84">
      <w:pPr>
        <w:numPr>
          <w:ilvl w:val="1"/>
          <w:numId w:val="4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których ujawnienie jest wymagane przez powszechnie obowiązujące przepisy prawa, </w:t>
      </w:r>
    </w:p>
    <w:p w14:paraId="7A9AB890" w14:textId="77777777" w:rsidR="00413D84" w:rsidRPr="004F138D" w:rsidRDefault="00413D84" w:rsidP="00413D84">
      <w:pPr>
        <w:numPr>
          <w:ilvl w:val="1"/>
          <w:numId w:val="4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które są powszechnie znane lub zostały podane do publicznej wiadomości przez Zamawiającego lub za jego zezwoleniem. </w:t>
      </w:r>
    </w:p>
    <w:p w14:paraId="1CA752E4" w14:textId="77777777" w:rsidR="00413D84" w:rsidRPr="004F138D" w:rsidRDefault="00413D84" w:rsidP="00413D84">
      <w:pPr>
        <w:numPr>
          <w:ilvl w:val="0"/>
          <w:numId w:val="4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nie będzie sporządzać kopii informacji poufnych, z wyjątkiem kopii niezbędnych do realizacji przedmiotu umowy. Wszelkie wykonane kopie będą określone jako należące do Zamawiającego. </w:t>
      </w:r>
    </w:p>
    <w:p w14:paraId="5A23C1EE" w14:textId="77777777" w:rsidR="00413D84" w:rsidRPr="004F138D" w:rsidRDefault="00413D84" w:rsidP="00413D84">
      <w:pPr>
        <w:numPr>
          <w:ilvl w:val="0"/>
          <w:numId w:val="4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nie będzie podejmował czynności mających na celu uzyskanie informacji poufnych, innych aniżeli udostępnione przez Zamawiającego, w celu realizacji przedmiotu umowy. </w:t>
      </w:r>
    </w:p>
    <w:p w14:paraId="28D39DC8" w14:textId="77777777" w:rsidR="00413D84" w:rsidRPr="004F138D" w:rsidRDefault="00413D84" w:rsidP="00413D84">
      <w:pPr>
        <w:numPr>
          <w:ilvl w:val="0"/>
          <w:numId w:val="4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Wykonawca może ujawnić informacje poufne osobie trzeciej wyłącznie po uzyskaniu uprzedniej zgody Zamawiającego, wyrażonej na piśmie. </w:t>
      </w:r>
    </w:p>
    <w:p w14:paraId="5958BEB9" w14:textId="77777777" w:rsidR="00413D84" w:rsidRPr="004F138D" w:rsidRDefault="00413D84" w:rsidP="00413D84">
      <w:pPr>
        <w:numPr>
          <w:ilvl w:val="0"/>
          <w:numId w:val="4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Wykonawca, z dniem podpisania protokołu odbioru końcowego przedmiotu umowy zobowiązany jest do zwrotu wszystkich informacji poufnych Zamawiającemu, w tym sporządzonych kopii informacji poufnych. </w:t>
      </w:r>
    </w:p>
    <w:p w14:paraId="3C999A78" w14:textId="77777777" w:rsidR="00413D84" w:rsidRPr="004F138D" w:rsidRDefault="00413D84" w:rsidP="00413D84">
      <w:pPr>
        <w:numPr>
          <w:ilvl w:val="0"/>
          <w:numId w:val="4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Obowiązek zachowania w tajemnicy informacji poufnych spoczywa na Wykonawcy także w ciągu 10 lat po wygaśnięciu umowy lub jej rozwiązaniu przez Strony. </w:t>
      </w:r>
    </w:p>
    <w:p w14:paraId="6BC7D092" w14:textId="77777777" w:rsidR="00413D84" w:rsidRPr="004F138D" w:rsidRDefault="00413D84" w:rsidP="00413D84">
      <w:pPr>
        <w:numPr>
          <w:ilvl w:val="0"/>
          <w:numId w:val="47"/>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Realizacja zobowiązań wynikających z postanowień niniejszego paragrafu wymaga od Wykonawcy zachowania należytej staranności, uwzględniającej profesjonalny charakter działania Wykonawcy. Wykonawca jest w pełni odpowiedzialny za każdą szkodę poniesioną przez Zamawiającego w związku z naruszeniem przez Wykonawcę postanowień niniejszego paragrafu.</w:t>
      </w:r>
    </w:p>
    <w:p w14:paraId="6B996F37"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Calibri"/>
          <w:b/>
          <w:bCs/>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pPr>
    </w:p>
    <w:p w14:paraId="784C8CAF"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18</w:t>
      </w:r>
    </w:p>
    <w:p w14:paraId="2BBE1195"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Zmiany treści umowy</w:t>
      </w:r>
    </w:p>
    <w:p w14:paraId="35B54C48" w14:textId="77777777" w:rsidR="00413D84" w:rsidRPr="004F138D" w:rsidRDefault="00413D84" w:rsidP="00413D84">
      <w:pPr>
        <w:numPr>
          <w:ilvl w:val="0"/>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Zmiana treści umowy może nastąpić wyłącznie w formie pisemnej, pod rygorem nieważności, przy uwzględnieniu postanowień art. 455 ust. 1 ustawy Prawo zamówień publicznych. </w:t>
      </w:r>
    </w:p>
    <w:p w14:paraId="073C471E" w14:textId="77777777" w:rsidR="00413D84" w:rsidRPr="004F138D" w:rsidRDefault="00413D84" w:rsidP="00413D84">
      <w:pPr>
        <w:numPr>
          <w:ilvl w:val="0"/>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Istotna zmiana postanowień umowy jest dopuszczalna, gdy: </w:t>
      </w:r>
    </w:p>
    <w:p w14:paraId="2E80FF06" w14:textId="77777777" w:rsidR="00413D84" w:rsidRPr="004F138D" w:rsidRDefault="00413D84" w:rsidP="00413D84">
      <w:pPr>
        <w:numPr>
          <w:ilvl w:val="1"/>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nastąpi zmiana powszechnie obowiązujących przepisów prawa w zakresie mającym wpływ na realizację umowy, w takiej sytuacji zmianie mogą ulec te zapisy umowy, dla których zmiana przepisów będzie relewantna, </w:t>
      </w:r>
    </w:p>
    <w:p w14:paraId="25C45AB4" w14:textId="77777777" w:rsidR="00413D84" w:rsidRPr="004F138D" w:rsidRDefault="00413D84" w:rsidP="00413D84">
      <w:pPr>
        <w:numPr>
          <w:ilvl w:val="1"/>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nastąpi zmiana stawki podatku VAT, w takiej sytuacji zmianie mogą ulec postanowienia dotyczące wynagrodzenia,</w:t>
      </w:r>
    </w:p>
    <w:p w14:paraId="78D876D7" w14:textId="77777777" w:rsidR="00413D84" w:rsidRPr="004F138D" w:rsidRDefault="00413D84" w:rsidP="00413D84">
      <w:pPr>
        <w:numPr>
          <w:ilvl w:val="1"/>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nastąpi zmiana wysokości minimalnego wynagrodzenia za pracę albo wysokości minimalnej stawki godzinowej, w takim przypadku zmianie mogą ulec postanowienia umowy dotyczące wysokości wynagrodzenia, </w:t>
      </w:r>
    </w:p>
    <w:p w14:paraId="235412F0" w14:textId="77777777" w:rsidR="00413D84" w:rsidRPr="004F138D" w:rsidRDefault="00413D84" w:rsidP="00413D84">
      <w:pPr>
        <w:numPr>
          <w:ilvl w:val="1"/>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zasad gromadzenia i wysokości wpłat do pracowniczych planów kapitałowych, w takim przypadku zmianie mogą ulec postanowienia umowy dotyczące wysokości wynagrodzenia, </w:t>
      </w:r>
    </w:p>
    <w:p w14:paraId="6B674C30" w14:textId="77777777" w:rsidR="00413D84" w:rsidRPr="004F138D" w:rsidRDefault="00413D84" w:rsidP="00413D84">
      <w:pPr>
        <w:numPr>
          <w:ilvl w:val="1"/>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nastąpi zmiana zasad podlegania ubezpieczeniom społecznym lub ubezpieczeniu zdrowotnemu lub wysokości stawki składki na ubezpieczenia społeczne lub zdrowotne w takim przypadku zmianie mogą ulec zapisy umowy dotyczące wysokości wynagrodzenia, </w:t>
      </w:r>
    </w:p>
    <w:p w14:paraId="74E2C6D2" w14:textId="77777777" w:rsidR="00413D84" w:rsidRPr="004F138D" w:rsidRDefault="00413D84" w:rsidP="00413D84">
      <w:pPr>
        <w:numPr>
          <w:ilvl w:val="1"/>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Strony zmienią zakres prac Wykonawcy na jednej z ustawowych podstaw prawnych lub w następujących przypadkach (umowne podstawy zmiany umowy):</w:t>
      </w:r>
    </w:p>
    <w:p w14:paraId="01D551E8" w14:textId="77777777" w:rsidR="00C40321" w:rsidRPr="004F138D" w:rsidRDefault="00C40321" w:rsidP="00C40321">
      <w:pPr>
        <w:pStyle w:val="DomylneA"/>
        <w:numPr>
          <w:ilvl w:val="2"/>
          <w:numId w:val="49"/>
        </w:numPr>
        <w:spacing w:before="0" w:after="144" w:line="283" w:lineRule="auto"/>
        <w:jc w:val="both"/>
        <w:rPr>
          <w:rFonts w:ascii="Calibri" w:hAnsi="Calibri"/>
          <w:color w:val="000000" w:themeColor="text1"/>
          <w:sz w:val="22"/>
          <w:szCs w:val="22"/>
          <w:lang w:val="pl-PL"/>
        </w:rPr>
      </w:pPr>
      <w:r w:rsidRPr="004F138D">
        <w:rPr>
          <w:rStyle w:val="Numerstrony"/>
          <w:rFonts w:ascii="Calibri" w:hAnsi="Calibri"/>
          <w:color w:val="000000" w:themeColor="text1"/>
          <w:sz w:val="22"/>
          <w:szCs w:val="22"/>
          <w:lang w:val="pl-PL"/>
        </w:rPr>
        <w:t xml:space="preserve">w trakcie prowadzenia prac odkryte zostaną pozostałości dawnych budowli lub zabytków lub znalezione zostaną przedmioty lub szczątki roślin, zwierząt lub ludzi, o znaczeniu historycznym, archeologicznym lub naukowym – w takim przypadku może zostać zmieniony zakres prac, sposób prowadzenia prac oraz termin wykonania Przedmiotu Umowy, a także mogą zostać zmodyfikowane przedmiary prac zgodnie z ust. 15 poniżej. </w:t>
      </w:r>
      <w:r w:rsidRPr="004F138D">
        <w:rPr>
          <w:rStyle w:val="Numerstrony"/>
          <w:rFonts w:ascii="Calibri" w:hAnsi="Calibri"/>
          <w:color w:val="000000" w:themeColor="text1"/>
          <w:sz w:val="22"/>
          <w:szCs w:val="22"/>
          <w:lang w:val="pl-PL"/>
        </w:rPr>
        <w:lastRenderedPageBreak/>
        <w:t>Do ustalenia wynagrodzenia za zmieniony na tej podstawie zakres prac lub zmieniony sposób prowadzenia prac stosuje się zasady określone w niniejszym paragrafie, w szczególności ust. 10 i 11. Zmiana terminu nastąpi o czas niezbędny do wykonania Przedmiotu Umowy z uwzględnieniem zmienionego zakresu prac;</w:t>
      </w:r>
    </w:p>
    <w:p w14:paraId="6FB3EA99" w14:textId="77777777" w:rsidR="00C40321" w:rsidRPr="004F138D" w:rsidRDefault="00C40321" w:rsidP="00C40321">
      <w:pPr>
        <w:pStyle w:val="DomylneA"/>
        <w:numPr>
          <w:ilvl w:val="2"/>
          <w:numId w:val="49"/>
        </w:numPr>
        <w:spacing w:before="0" w:after="144" w:line="283" w:lineRule="auto"/>
        <w:jc w:val="both"/>
        <w:rPr>
          <w:rFonts w:ascii="Calibri" w:hAnsi="Calibri"/>
          <w:color w:val="000000" w:themeColor="text1"/>
          <w:sz w:val="22"/>
          <w:szCs w:val="22"/>
          <w:lang w:val="pl-PL"/>
        </w:rPr>
      </w:pPr>
      <w:r w:rsidRPr="004F138D">
        <w:rPr>
          <w:rStyle w:val="Numerstrony"/>
          <w:rFonts w:ascii="Calibri" w:hAnsi="Calibri"/>
          <w:color w:val="000000" w:themeColor="text1"/>
          <w:sz w:val="22"/>
          <w:szCs w:val="22"/>
          <w:lang w:val="pl-PL"/>
        </w:rPr>
        <w:t>w trakcie prac ujawnione zostanie, że planowane dotychczas prace zarażają substancji zabytkowej lub zabytkom ruchomym znajdującym się na terenie Inwestycji – w takim przypadku może zostać zmieniony zakres prac, sposób prowadzenia prac oraz termin wykonania Przedmiotu Umowy, a także mogą zostać zmodyfikowane przedmiary prac zgodnie z ust. 15 poniżej. Do ustalenia wynagrodzenia za zmieniony na tej podstawie zakres prac lub zmieniony sposób prowadzenia prac stosuje się zasady określone w niniejszym paragrafie, w szczególności ust. 10 i 11. Zmiana terminu nastąpi o czas niezbędny do wykonania Przedmiotu Umowy z uwzględnieniem zmienionego zakresu prac.</w:t>
      </w:r>
    </w:p>
    <w:p w14:paraId="5151BD39" w14:textId="77777777" w:rsidR="00413D84" w:rsidRPr="004F138D" w:rsidRDefault="00413D84" w:rsidP="00413D84">
      <w:pPr>
        <w:numPr>
          <w:ilvl w:val="1"/>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przypadku konieczności wprowadzenia zmian w dokumentacji projektowej, wpływających na zakres prac Wykonawcy</w:t>
      </w:r>
    </w:p>
    <w:p w14:paraId="47D508E6" w14:textId="77777777" w:rsidR="00413D84" w:rsidRPr="004F138D" w:rsidRDefault="00413D84" w:rsidP="00413D84">
      <w:pPr>
        <w:numPr>
          <w:ilvl w:val="1"/>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zaistnieje jedna z okoliczności, o której mowa poniżej, uniemożliwiająca terminowe wykonanie umowy:</w:t>
      </w:r>
    </w:p>
    <w:p w14:paraId="52C34D8C" w14:textId="77777777"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zmiany zakresu prac Wykonawcy na jednej z ustawowych lub umownych podstaw prawnych, w zakresie w jakim zmiana ta ma wpływ na termin realizacji umowy - termin realizacji przedmiotu zamówienia może ulec odpowiedniemu przedłużeniu, o czas niezbędny do wykonywania przedmiotu zamówienia, z uwzględnieniem nowego zakresu prac, w sposób należyty;</w:t>
      </w:r>
    </w:p>
    <w:p w14:paraId="2982E694" w14:textId="77777777"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zlecenia przez Zamawiającego Wykonawcy lub innemu podmiotowi wykonania nieprzewidzianych wcześniej prac, które kolidują z wykonaniem Przedmiotu Umowy i wiążą się koniecznością czasowego wstrzymania prac prowadzonych w ramach niniejszej umowy lub powodują utrudnienia mające wpływ na termin realizacji niniejszej umowy,</w:t>
      </w:r>
    </w:p>
    <w:p w14:paraId="1DD472C4" w14:textId="77777777"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opóźnienie przekazania terenu budowy, </w:t>
      </w:r>
    </w:p>
    <w:p w14:paraId="7A43891D" w14:textId="492DA129"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opóźnieni</w:t>
      </w:r>
      <w:r w:rsidR="007A647E"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e</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organów administracji w stosunku do terminów wynikających z powszechnie obowiązujących przepisów prawa lub, jeśli przepisy takich terminów w przypadku danej czynności organów administracji nie wskazują, w stosunku do terminu, który działając z należytą starannością Wykonawca mógł założyć, </w:t>
      </w:r>
    </w:p>
    <w:p w14:paraId="0BF01B6B" w14:textId="77777777"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wystąpi kolizja z niezinwentaryzowaną infrastrukturą lub innymi obiektami lub instalacjami, nieujawnionymi na mapach i w wykazach urzędowych, o których Strony nie wiedziały w chwili zawarcia umowy, </w:t>
      </w:r>
    </w:p>
    <w:p w14:paraId="15589158" w14:textId="59BFD40D"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wystąpienie zdarzenia nadzwyczajnego, zewnętrznego, niemożliwego do przewidzenia i zapobieżenia, którego nie dało się uniknąć nawet przy zachowaniu najwyższej staranności, a które uniemożliwia Wykonawcy wykonanie jego zobowiązania w części lub całości, a w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szczególności epidemi</w:t>
      </w:r>
      <w:r w:rsidR="007A647E"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a</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stwierdzon</w:t>
      </w:r>
      <w:r w:rsidR="007A647E"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a</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przez uprawnione do tego organy lokalne lub państwowe, klęsk</w:t>
      </w:r>
      <w:r w:rsidR="007A647E"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a</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żywiołow</w:t>
      </w:r>
      <w:r w:rsidR="007A647E"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a</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strajk lub stan wyjątkowy, </w:t>
      </w:r>
    </w:p>
    <w:p w14:paraId="01CC9CA9" w14:textId="77777777"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warunki pogodowe uniemożliwiające wykonywanie prac zewnętrznych (np. intensywne opady atmosferyczne, powodzie, ekstremalnie wysokie lub niskie temperatury), przy czym zmiana terminu w tym zakresie może dotyczyć wyłącznie prac zależnych od tych warunków, </w:t>
      </w:r>
    </w:p>
    <w:p w14:paraId="21A2C202" w14:textId="77777777"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zmiany zasad przyznawania środków na realizację Inwestycji w zakresie uniemożliwiającym wykonanie niniejszej umowy zgodnie z przyjętymi w niej terminami realizacji, </w:t>
      </w:r>
    </w:p>
    <w:p w14:paraId="7BF98C8F" w14:textId="77777777"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trudności w nabyciu materiałów i urządzeń wynikające z długotrwałego spadku podaży tych towarów lub innych przyczyn niezależnych od obu Stron umowy, </w:t>
      </w:r>
    </w:p>
    <w:p w14:paraId="2F9245E2" w14:textId="77777777"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błędy w postępowaniach administracyjnych skutkujące wyeliminowaniem pozwolenia na budowę z obrotu prawnego z przyczyn niezależnych od Wykonawcy i po wykazaniu przez Wykonawcę należytej staranności w prawidłowo złożonym wniosku i zachowaniu terminów wezwań do uzupełnień dokumentacji, </w:t>
      </w:r>
    </w:p>
    <w:p w14:paraId="198FB337" w14:textId="2F36EA6A"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 xml:space="preserve">przedłużenie się ponad ustawowy terminu załatwienia sprawy w postępowaniu w przedmiocie </w:t>
      </w:r>
      <w:r w:rsidR="00EF6CC1"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zawiadomienia odpowiedniego organu nadzoru o zakończeniu budowy</w:t>
      </w:r>
      <w:r w:rsidRPr="004F138D">
        <w:rPr>
          <w:rFonts w:ascii="Calibri" w:eastAsia="Arial Unicode MS" w:hAnsi="Calibri" w:cs="Arial Unicode MS"/>
          <w:color w:val="000000" w:themeColor="text1"/>
          <w:kern w:val="0"/>
          <w:sz w:val="22"/>
          <w:u w:color="F3403E"/>
          <w:bdr w:val="nil"/>
          <w:lang w:eastAsia="pl-PL"/>
          <w14:textOutline w14:w="12700" w14:cap="flat" w14:cmpd="sng" w14:algn="ctr">
            <w14:noFill/>
            <w14:prstDash w14:val="solid"/>
            <w14:miter w14:lim="400000"/>
          </w14:textOutline>
          <w14:ligatures w14:val="none"/>
        </w:rPr>
        <w:t>,</w:t>
      </w:r>
    </w:p>
    <w:p w14:paraId="38DAFCBA" w14:textId="77777777"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napotkania podczas robót ziemnych na niewybuchy lub niewypały lub wystąpienie uwarunkowań przyrodniczych/środowiskowych, które czasowo wstrzymają rozpoczęcie lub realizację robót, </w:t>
      </w:r>
    </w:p>
    <w:p w14:paraId="441E4ACE" w14:textId="77777777"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odkrycie na terenie budowy przedmiotów o znaczeniu archeologicznym i historycznym, a także szczątków ludzkich oraz kopalnych szczątków roślin lub zwierząt, których zabezpieczenie i inwentaryzacja uniemożliwiają wykonywanie robót budowlanych w terminach wynikających z niniejszej umowy, </w:t>
      </w:r>
    </w:p>
    <w:p w14:paraId="59289581" w14:textId="77777777"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konieczności wykonania robót budowlanych objętych zamówieniem dodatkowym, których wykonanie jest niezbędne do wykonania zamówienia podstawowego, skutkujące zmianą zakresu robót i/lub przedłużenia terminu realizacji zamówienia,</w:t>
      </w:r>
    </w:p>
    <w:p w14:paraId="04FC5972" w14:textId="77777777" w:rsidR="00413D84" w:rsidRPr="004F138D" w:rsidRDefault="00413D84" w:rsidP="00413D84">
      <w:pPr>
        <w:numPr>
          <w:ilvl w:val="2"/>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konieczności wykonania robót zamiennych polegających na tym, że Wykonawca zobowiązuje się do wykonania zamówienia podstawowego w sposób odmienny od określonego w umowie. Konieczność wykonania robót zamiennych zachodzi między innymi w sytuacji, gdy:</w:t>
      </w:r>
    </w:p>
    <w:p w14:paraId="60002D40" w14:textId="77777777" w:rsidR="00413D84" w:rsidRPr="004F138D" w:rsidRDefault="00413D84" w:rsidP="00413D84">
      <w:pPr>
        <w:pBdr>
          <w:top w:val="nil"/>
          <w:left w:val="nil"/>
          <w:bottom w:val="nil"/>
          <w:right w:val="nil"/>
          <w:between w:val="nil"/>
          <w:bar w:val="nil"/>
        </w:pBd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124"/>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(i) materiały budowlane, osprzęt lub urządzenia przewidziane do wykonania zamówienia, wskazane w dokumentacji projektowej, nie mogą być użyte przy realizacji przedmiotu zamówienia z powodu zaprzestania produkcji, wycofania z rynku lub zastąpienia innymi lub lepszymi, </w:t>
      </w:r>
    </w:p>
    <w:p w14:paraId="01D4CAFE" w14:textId="77777777" w:rsidR="00413D84" w:rsidRPr="004F138D" w:rsidRDefault="00413D84" w:rsidP="00413D84">
      <w:pPr>
        <w:pBdr>
          <w:top w:val="nil"/>
          <w:left w:val="nil"/>
          <w:bottom w:val="nil"/>
          <w:right w:val="nil"/>
          <w:between w:val="nil"/>
          <w:bar w:val="nil"/>
        </w:pBd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124"/>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(ii) w trakcie wykonania Przedmiotu zamówienia nastąpiła zmiana przepisów prawa budowlanego,</w:t>
      </w:r>
    </w:p>
    <w:p w14:paraId="5B7C2479" w14:textId="77777777" w:rsidR="00413D84" w:rsidRPr="004F138D" w:rsidRDefault="00413D84" w:rsidP="00413D84">
      <w:pPr>
        <w:pBdr>
          <w:top w:val="nil"/>
          <w:left w:val="nil"/>
          <w:bottom w:val="nil"/>
          <w:right w:val="nil"/>
          <w:between w:val="nil"/>
          <w:bar w:val="nil"/>
        </w:pBd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124"/>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(iii) w czasie realizacji budowy zmienią się warunki techniczne wykonania przedmiotu zamówienia (np. Polska Norma), </w:t>
      </w:r>
    </w:p>
    <w:p w14:paraId="44902A9F" w14:textId="77777777" w:rsidR="00413D84" w:rsidRPr="004F138D" w:rsidRDefault="00413D84" w:rsidP="00413D84">
      <w:pPr>
        <w:pBdr>
          <w:top w:val="nil"/>
          <w:left w:val="nil"/>
          <w:bottom w:val="nil"/>
          <w:right w:val="nil"/>
          <w:between w:val="nil"/>
          <w:bar w:val="nil"/>
        </w:pBd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124"/>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(iv) w trakcie realizacji Przedmiotu zamówienia wystąpiła konieczność zmiany technologii wykonania robót ze względów technicznych, organizacyjnych lub finansowych związanych z ograniczeniem zakresu robót w celu sfinansowania innych robót objętych umową.</w:t>
      </w:r>
    </w:p>
    <w:p w14:paraId="69BFFF7C" w14:textId="77777777" w:rsidR="00413D84" w:rsidRPr="004F138D" w:rsidRDefault="00413D84" w:rsidP="00413D84">
      <w:pPr>
        <w:numPr>
          <w:ilvl w:val="0"/>
          <w:numId w:val="51"/>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Zmiana terminu realizacji przedmiotu zamówienia może ulec odpowiedniemu przedłużeniu, o czas niezbędny do wykonywania przedmiotu zamówienia w sposób należyty, nie dłużej jednak, niż o czas trwania okoliczności wymienionych w tym punkcie.</w:t>
      </w:r>
    </w:p>
    <w:p w14:paraId="05B91D34" w14:textId="77777777" w:rsidR="00413D84" w:rsidRPr="004F138D" w:rsidRDefault="00413D84" w:rsidP="00413D84">
      <w:pPr>
        <w:numPr>
          <w:ilvl w:val="1"/>
          <w:numId w:val="52"/>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wystąpią okoliczności, których nie można było przewiedzieć w chwili zawarcia umowy, w takiej sytuacji zmianie mogą ulec te postanowienia umowy, dla których wystąpienie nieprzewidzianych okoliczności będzie relewantne. Zmiany te nie mogą skutkować wykroczeniem poza określenie przedmiotu zamówienia zawarte w SWZ.</w:t>
      </w:r>
    </w:p>
    <w:p w14:paraId="29A20F9C" w14:textId="77777777" w:rsidR="00413D84" w:rsidRPr="004F138D" w:rsidRDefault="00413D84" w:rsidP="00413D84">
      <w:pPr>
        <w:numPr>
          <w:ilvl w:val="0"/>
          <w:numId w:val="53"/>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przypadku, gdy zgodnie z § 18 ust. 2 pkt 2) - 5) w trakcie obowiązywania umowy ulegną zmianie:</w:t>
      </w:r>
    </w:p>
    <w:p w14:paraId="493DA498" w14:textId="77777777" w:rsidR="00413D84" w:rsidRPr="004F138D" w:rsidRDefault="00413D84" w:rsidP="00413D84">
      <w:pPr>
        <w:numPr>
          <w:ilvl w:val="1"/>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stawka podatku od towarów i usług, </w:t>
      </w:r>
    </w:p>
    <w:p w14:paraId="5CE03BA6" w14:textId="77777777" w:rsidR="00413D84" w:rsidRPr="004F138D" w:rsidRDefault="00413D84" w:rsidP="00413D84">
      <w:pPr>
        <w:numPr>
          <w:ilvl w:val="1"/>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wysokość minimalnego wynagrodzenia za pracę albo wysokość minimalnej stawki godzinowej, ustalonych na podstawie przepisów ustawy z dnia 10 października 2002 r. o minimalnym wynagrodzeniu za pracę, </w:t>
      </w:r>
    </w:p>
    <w:p w14:paraId="215D46BE" w14:textId="77777777" w:rsidR="00413D84" w:rsidRPr="004F138D" w:rsidRDefault="00413D84" w:rsidP="00413D84">
      <w:pPr>
        <w:numPr>
          <w:ilvl w:val="1"/>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zasady podlegania ubezpieczeniom społecznym lub ubezpieczeniu zdrowotnemu lub wysokość stawki składki na ubezpieczenia społeczne lub zdrowotne, </w:t>
      </w:r>
    </w:p>
    <w:p w14:paraId="126FAF08" w14:textId="77777777" w:rsidR="00413D84" w:rsidRPr="004F138D" w:rsidRDefault="00413D84" w:rsidP="00413D84">
      <w:pPr>
        <w:numPr>
          <w:ilvl w:val="1"/>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nastąpi zmiana zasad gromadzenia i wysokości wpłat do pracowniczych planów kapitałowych, o których mowa w ustawie z dnia 4 października 2018 r. o pracowniczych planach kapitałowych (t.j. Dz. U. z 2024 r. poz. 427 ze zm.), </w:t>
      </w:r>
    </w:p>
    <w:p w14:paraId="619A8EBC"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426" w:hanging="142"/>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Wykonawcy przysługuje uprawnienie do złożenia wniosku o zmianę wynagrodzenia w zakresie bezpośrednio związanym ze zmianą, o której mowa w pkt 1) – 4) niniejszego ustępu, na zasadach określonych w ust. 3 do ust. 8 niniejszego paragrafu. Uprawnienie to uzależnione jest od wykazania, że zmiany te mają wpływ na koszty wykonania zamówienia przez Wykonawcę. Zmiana wysokości Wynagrodzenia Wykonawcy w przypadku zaistnienia przesłanki, o której mowa w pkt 1) - 4) wymaga zawarcia stosownego aneksu do Umowy w formie pisemnej pod rygorem nieważności. </w:t>
      </w:r>
    </w:p>
    <w:p w14:paraId="0162B16B" w14:textId="77777777" w:rsidR="00413D84" w:rsidRPr="004F138D" w:rsidRDefault="00413D84" w:rsidP="00413D84">
      <w:pPr>
        <w:numPr>
          <w:ilvl w:val="0"/>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gdy w trakcie obowiązywania umowy ulegnie obniżeniu stawka podatku od towarów i usług na usługi stanowiące przedmiot niniejszej umowy, Wykonawca zobowiązuje się do zawarcia aneksu do niniejszej umowy, na mocy którego pomniejszona zostanie wysokość wynagrodzenia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brutto Wykonawcy w ten sposób, iż zostanie ono pomniejszone o kwotę stanowiącą różnicę pomiędzy kwotą podatku od towarów i usług obliczoną według stawki obowiązującej w dniu zawarcia umowy i kwotą podatku od towarów i usług obliczoną według nowej stawki obowiązującej po wprowadzeniu zmiany w obowiązujących w tym zakresie przepisach prawa. Przedmiotowe postanowienie ma zastosowanie do tej części wynagrodzenia brutto Wykonawcy, do którego będzie miała zastosowanie obniżona stawka podatku VAT. W każdym przypadku podstawą wyliczenia kwoty podatku od towarów i usług jest kwota wynagrodzenia netto Wykonawcy, która nie ulegnie zmianie na skutek zmiany stawki podatku VAT. </w:t>
      </w:r>
    </w:p>
    <w:p w14:paraId="423D17A9" w14:textId="77777777" w:rsidR="00413D84" w:rsidRPr="004F138D" w:rsidRDefault="00413D84" w:rsidP="00413D84">
      <w:pPr>
        <w:numPr>
          <w:ilvl w:val="0"/>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gdy w trakcie obowiązywania umowy ulegnie podwyższeniu stawka podatku od towarów i usług na usługi stanowiące przedmiot niniejszej umowy, Zamawiający przewiduje możliwość zmiany umowy. W takim przypadku zmianie ulegnie wysokość wynagrodzenia brutto Wykonawcy w ten sposób, iż zostanie ono powiększone o kwotę stanowiącą różnicę pomiędzy kwotą podatku od towarów i usług obliczoną według stawki obowiązującej w dniu zawarcia umowy i kwotą podatku od towarów i usług obliczoną według nowej stawki obowiązującej po wprowadzeniu zmiany w obowiązujących w tym zakresie przepisach prawa. Przedmiotowe postanowienie ma zastosowanie do tej części wynagrodzenia brutto Wykonawcy, do którego będzie miała zastosowanie podwyższona stawka podatku VAT. W każdym przypadku podstawą wyliczenia kwoty podatku od towarów i usług będzie kwota wynagrodzenia netto Wykonawcy, która nie ulegnie zmianie na skutek zmiany stawki podatku VAT. Zmiana wynagrodzenia wymaga stosownego aneksu dla swej ważności sporządzonego na piśmie. </w:t>
      </w:r>
    </w:p>
    <w:p w14:paraId="3CC1744E" w14:textId="77777777" w:rsidR="00413D84" w:rsidRPr="004F138D" w:rsidRDefault="00413D84" w:rsidP="00413D84">
      <w:pPr>
        <w:numPr>
          <w:ilvl w:val="0"/>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gdy w trakcie obowiązywania umowy ulegnie zmianie wysokość minimalnego wynagrodzenia za pracę albo wysokość minimalnej stawki godzinowej, ustalonych na podstawie przepisów ustawy z dnia 10 października 2002 r. o minimalnym wynagrodzeniu za pracę, Wynagrodzenie Wykonawcy może ulec zmianie o kwotę odpowiadającą wzrostowi kosztu Wykonawcy w związku ze zwiększeniem wysokości wynagrodzeń pracowników wykonujących przedmiot umowy do wysokości aktualnie obowiązującego minimalnego wynagrodzenia za pracę albo do wysokości aktualnie obowiązującej minimalnej stawki godzinowej, z uwzględnieniem wszystkich obciążeń publicznoprawnych od kwoty wzrostu minimalnego wynagrodzenia albo minimalnej stawki godzinowej. Kwota odpowiadająca wzrostowi kosztu Wykonawcy będzie odnosić się wyłącznie do części wynagrodzenia pracowników wykonujących przedmiot umowy, o których mowa w zdaniu poprzedzającym, odpowiadającej zakresowi, w jakim wykonują oni prace bezpośrednio związane z realizacją przedmiotu Umowy. </w:t>
      </w:r>
    </w:p>
    <w:p w14:paraId="6497A555" w14:textId="77777777" w:rsidR="00413D84" w:rsidRPr="004F138D" w:rsidRDefault="00413D84" w:rsidP="00413D84">
      <w:pPr>
        <w:numPr>
          <w:ilvl w:val="0"/>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gdy w trakcie obowiązywania umowy ulegną zmianie zasady podlegania ubezpieczeniom społecznym lub ubezpieczeniu zdrowotnemu lub wysokość stawki składki na ubezpieczenia społeczne lub zdrowotne, wynagrodzenie Wykonawcy może ulec zmianie o kwotę odpowiadającą zmianie kosztu Wykonawcy ponoszonego w związku z wypłatą wynagrodzenia pracownikom wykonującym przedmiot umowy w postaci różnicy pomiędzy wysokością składek na ubezpieczenie społeczne odprowadzanych przez Wykonawcę przed zmianą zasad podlegania ubezpieczeniom społecznym lub ubezpieczeniu zdrowotnemu lub zmianą wysokości stawki składki na ubezpieczenia społeczne lub zdrowotne a wysokością składek na ubezpieczenie społeczne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odprowadzanych przez Wykonawcę po zmianie zasad podlegania ubezpieczeniom społecznym lub ubezpieczeniu zdrowotnemu lub zmianą wysokości stawki składki na ubezpieczenia społeczne lub zdrowotne. Kwota odpowiadająca zmianie kosztu Wykonawcy będzie odnosić się wyłącznie do części wynagrodzenia pracowników wykonujących przedmiot umowy, o których mowa w zdaniu poprzedzającym, odpowiadającej zakresowi, w jakim wykonują oni prace bezpośrednio związane z realizacją przedmiotu Umowy. </w:t>
      </w:r>
    </w:p>
    <w:p w14:paraId="28AE9548" w14:textId="77777777" w:rsidR="00413D84" w:rsidRPr="004F138D" w:rsidRDefault="00413D84" w:rsidP="00413D84">
      <w:pPr>
        <w:numPr>
          <w:ilvl w:val="0"/>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gdy w trakcie obowiązywania umowy ulegną zmianie zasady gromadzenia i wysokości wpłat do pracowniczych planów kapitałowych, o których mowa w ustawie z dnia 4 października 2018 r. o pracowniczych planach kapitałowych, wynagrodzenie Wykonawcy może ulec zmianie o kwotę odpowiadającą zmianie kosztu Wykonawcy ponoszonego w związku z wypłatą wynagrodzenia pracownikom wykonującym przedmiot umowy w postaci różnicy pomiędzy wysokością wpłat do pracowniczych planów kapitałowych dokonywanych przez Wykonawcę przed zmianą zasad gromadzenia i wysokości wpłat do pracowniczych planów kapitałowych a wysokością wpłat do pracowniczych planów kapitałowych dokonywanych przez Wykonawcę po zmianie zasad gromadzenia i wysokości wpłat do pracowniczych planów kapitałowych. Kwota odpowiadająca zmianie kosztu Wykonawcy będzie odnosić się wyłącznie do części wynagrodzenia pracowników wykonujących przedmiot umowy, o których mowa w zdaniu poprzedzającym, odpowiadającej zakresowi, w jakim wykonują oni prace bezpośrednio związane z realizacją przedmiotu Umowy. </w:t>
      </w:r>
    </w:p>
    <w:p w14:paraId="4CA1B81B" w14:textId="77777777" w:rsidR="00413D84" w:rsidRPr="004F138D" w:rsidRDefault="00413D84" w:rsidP="00413D84">
      <w:pPr>
        <w:numPr>
          <w:ilvl w:val="0"/>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przypadkach określonych w ust. 5-8 niniejszego paragrafu, Wykonawcy przysługuje uprawnienie do złożenia wniosku o zmianę wysokości wynagrodzenia Wykonawcy w zakresie bezpośrednio związanym ze zmianą, o której mowa w ust. 3 pkt 1) - 4) niniejszego paragrafu, przy czym Wykonawca zobowiązany jest do wykazania, że zmiany te mają bezpośredni wpływ na koszty wykonania zamówienia (Przedmiotu umowy) przez Wykonawcę oraz do przedstawienia Zamawiającemu pisemnego uzasadnienia zawierającego w szczególności szczegółowe wyliczenie całkowitej kwoty, o jaką wynagrodzenie Wykonawcy powinno ulec zmianie oraz wskazanie daty, od której nastąpiła bądź nastąpi zmiana wysokości kosztów wykonania Umowy uzasadniająca zmianę wysokości wynagrodzenia należnego Wykonawcy. Ewentualna zmiana wysokości Wynagrodzenia Wykonawcy w przypadku zaistnienia przesłanki, o której mowa w ust. 3 pkt 2) - 4) niniejszego paragrafu, może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wysokość minimalnej stawki godzinowej, dokonujących zmian w zakresie zasad podlegania ubezpieczeniom społecznym lub ubezpieczeniu zdrowotnemu lub w zakresie wysokości stawki składki na ubezpieczenia społeczne lub zdrowotne lub zasad gromadzenia i wysokości wpłat do pracowniczych planów kapitałowych. Wykonawca jest zobowiązany dołączyć do wniosku dokumenty, z których wynikać będzie, w jakim zakresie zmiany, o których mowa w ust. 3 niniejszej paragrafu, mają wpływ na koszty wykonania Umowy, w szczególności: </w:t>
      </w:r>
    </w:p>
    <w:p w14:paraId="7320D28D" w14:textId="77777777" w:rsidR="00413D84" w:rsidRPr="004F138D" w:rsidRDefault="00413D84" w:rsidP="00413D84">
      <w:pPr>
        <w:numPr>
          <w:ilvl w:val="1"/>
          <w:numId w:val="5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zmiany, o której mowa w ust. 3 pkt 2) – Wykonawca zobowiązany jest przedstawić pisemne zestawienia wysokości wynagrodzeń (zarówno przed, jak i po zmianie) pracowników wykonujących przedmiot umowy wraz z określeniem zakresu (części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etatu/liczba godzin), w jakim wykonują oni prace bezpośrednio związane z realizacją przedmiotu umowy oraz części wynagrodzenia odpowiadającej temu zakresowi, </w:t>
      </w:r>
    </w:p>
    <w:p w14:paraId="4D3A56E5" w14:textId="77777777" w:rsidR="00413D84" w:rsidRPr="004F138D" w:rsidRDefault="00413D84" w:rsidP="00413D84">
      <w:pPr>
        <w:numPr>
          <w:ilvl w:val="1"/>
          <w:numId w:val="5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zmiany o, której mowa w ust. 3 pkt 3) – Wykonawca zobowiązany jest przedstawić pisemne zestawienie wysokości wynagrodzeń (zarówno przed, jak i po zmianie) pracowników wykonujących przedmiot umowy, wraz z kwotami składek uiszczanych tytułem ubezpieczenia społecznego i zdrowotnego w części finansowanej przez Wykonawcę, z określeniem zakresu (części) etatu, w jakim wykonują oni prace bezpośrednio związane z realizacją przedmiotu Umowy oraz części wynagrodzenia odpowiadającej temu zakresowi, </w:t>
      </w:r>
    </w:p>
    <w:p w14:paraId="522469C7" w14:textId="77777777" w:rsidR="00413D84" w:rsidRPr="004F138D" w:rsidRDefault="00413D84" w:rsidP="00413D84">
      <w:pPr>
        <w:numPr>
          <w:ilvl w:val="1"/>
          <w:numId w:val="54"/>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zmiany, o której mowa w ust. 3 pkt 4) – Wykonawca zobowiązany jest przedstawić pisemne zestawienie wysokości wynagrodzeń (zarówno przed, jak i po zmianie) pracowników wykonujących przedmiot umowy, wraz z kwotami wpłat do pracowniczych planów kapitałowych dokonywanych obligatoryjnie przez Wykonawcę, z określeniem zakresu (części) etatu, w jakim wykonują oni prace bezpośrednio związane z realizacją przedmiotu Umowy oraz części wynagrodzenia odpowiadającej temu zakresowi. </w:t>
      </w:r>
    </w:p>
    <w:p w14:paraId="59FAE849" w14:textId="77777777" w:rsidR="00413D84" w:rsidRPr="004F138D" w:rsidRDefault="00413D84" w:rsidP="00413D84">
      <w:pPr>
        <w:numPr>
          <w:ilvl w:val="0"/>
          <w:numId w:val="55"/>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 przypadku dokonywania zmiany treści niniejszej umowy na podstawie art. 455 ust. 1 lub 2 ustawy Prawo zamówień publicznych, w związku ze spełnieniem przesłanek opisanych w tych przepisach, ustala się następujące zasady postępowania: </w:t>
      </w:r>
    </w:p>
    <w:p w14:paraId="3412E000" w14:textId="182446DD" w:rsidR="00C40321" w:rsidRPr="004F138D" w:rsidRDefault="00C40321" w:rsidP="004F138D">
      <w:pPr>
        <w:pStyle w:val="Akapitzlist"/>
        <w:numPr>
          <w:ilvl w:val="2"/>
          <w:numId w:val="55"/>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rozpoczęcie wykonywania prac wykraczających poza przedmiot niniejszej umowy może nastąpić po zawarciu przez strony niniejszej umowy aneksu zmieniającego zakres prac, </w:t>
      </w:r>
    </w:p>
    <w:p w14:paraId="53283C3C" w14:textId="77777777" w:rsidR="00C40321" w:rsidRPr="004F138D" w:rsidRDefault="00C40321" w:rsidP="00C40321">
      <w:pPr>
        <w:numPr>
          <w:ilvl w:val="2"/>
          <w:numId w:val="55"/>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podstawą do zawarcia aneksu, o którym mowa w powyżej, będzie protokół konieczności potwierdzony przez Inwestora Zastępczego i zatwierdzony przez strony umowy reprezentowane przez osoby uprawnione do ich reprezentacji, </w:t>
      </w:r>
    </w:p>
    <w:p w14:paraId="499BBAA3" w14:textId="77777777" w:rsidR="00C40321" w:rsidRPr="004F138D" w:rsidRDefault="00C40321" w:rsidP="00C40321">
      <w:pPr>
        <w:numPr>
          <w:ilvl w:val="2"/>
          <w:numId w:val="55"/>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rozpoczęcie wykonywania prac wykraczających poza przedmiot niniejszej umowy, jeśli jest to niezbędne, musi być poprzedzone wykonaniem dokumentacji projektowej opisującej te roboty zgodnie z przepisami Prawa budowlanego i uzyskaniem odpowiedniej decyzji uprawniającej do prowadzenia przedmiotowych robót, </w:t>
      </w:r>
    </w:p>
    <w:p w14:paraId="7653EE2E" w14:textId="77777777" w:rsidR="00C40321" w:rsidRPr="004F138D" w:rsidRDefault="00C40321" w:rsidP="00C40321">
      <w:pPr>
        <w:numPr>
          <w:ilvl w:val="2"/>
          <w:numId w:val="55"/>
        </w:numPr>
        <w:pBdr>
          <w:top w:val="nil"/>
          <w:left w:val="nil"/>
          <w:bottom w:val="nil"/>
          <w:right w:val="nil"/>
          <w:between w:val="nil"/>
          <w:bar w:val="nil"/>
        </w:pBdr>
        <w:spacing w:after="144" w:line="283" w:lineRule="auto"/>
        <w:jc w:val="both"/>
        <w:rPr>
          <w:rFonts w:ascii="Calibri" w:eastAsia="Arial Unicode MS" w:hAnsi="Calibri" w:cs="Arial Unicode MS"/>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szCs w:val="22"/>
          <w:u w:color="EE0000"/>
          <w:bdr w:val="nil"/>
          <w:lang w:eastAsia="pl-PL"/>
          <w14:textOutline w14:w="12700" w14:cap="flat" w14:cmpd="sng" w14:algn="ctr">
            <w14:noFill/>
            <w14:prstDash w14:val="solid"/>
            <w14:miter w14:lim="400000"/>
          </w14:textOutline>
          <w14:ligatures w14:val="none"/>
        </w:rPr>
        <w:t>podstawą do ustalenia wysokości wynagrodzenia za prace wykraczające poza przedmiot niniejszej umowy, tj. prace dodatkowe lub prace zamienne, będzie kosztorys robót dodatkowych lub zamiennych przygotowany przez Wykonawcę, zatwierdzony uprzednio przez Inwestora zastępczego oraz Zamawiającego,</w:t>
      </w:r>
    </w:p>
    <w:p w14:paraId="0CE55B4B" w14:textId="77777777" w:rsidR="00C40321" w:rsidRPr="004F138D" w:rsidRDefault="00C40321" w:rsidP="00C40321">
      <w:pPr>
        <w:numPr>
          <w:ilvl w:val="2"/>
          <w:numId w:val="55"/>
        </w:numPr>
        <w:pBdr>
          <w:top w:val="nil"/>
          <w:left w:val="nil"/>
          <w:bottom w:val="nil"/>
          <w:right w:val="nil"/>
          <w:between w:val="nil"/>
          <w:bar w:val="nil"/>
        </w:pBdr>
        <w:spacing w:after="144" w:line="283" w:lineRule="auto"/>
        <w:jc w:val="both"/>
        <w:rPr>
          <w:rFonts w:ascii="Calibri" w:eastAsia="Arial Unicode MS" w:hAnsi="Calibri" w:cs="Arial Unicode MS"/>
          <w:color w:val="000000" w:themeColor="text1"/>
          <w:kern w:val="0"/>
          <w:sz w:val="22"/>
          <w:szCs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szCs w:val="22"/>
          <w:u w:color="EE0000"/>
          <w:bdr w:val="nil"/>
          <w:lang w:eastAsia="pl-PL"/>
          <w14:textOutline w14:w="12700" w14:cap="flat" w14:cmpd="sng" w14:algn="ctr">
            <w14:noFill/>
            <w14:prstDash w14:val="solid"/>
            <w14:miter w14:lim="400000"/>
          </w14:textOutline>
          <w14:ligatures w14:val="none"/>
        </w:rPr>
        <w:t xml:space="preserve">w przypadku prac zaniechanych, wynagrodzenie Wykonawcy zmniejsza się o wartość prac wyliczonych zgodnie z kosztorysem ofertowym złożonym wraz z ofertą Wykonawcy stanowiącą Załącznik nr 2. </w:t>
      </w:r>
    </w:p>
    <w:p w14:paraId="7C3C4E0D" w14:textId="2B36B5B4" w:rsidR="00413D84" w:rsidRPr="004F138D" w:rsidRDefault="00413D84" w:rsidP="00413D84">
      <w:pPr>
        <w:numPr>
          <w:ilvl w:val="0"/>
          <w:numId w:val="56"/>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Kosztorys, o którym mowa w </w:t>
      </w:r>
      <w:r w:rsidR="00C40321" w:rsidRPr="004F138D">
        <w:rPr>
          <w:rStyle w:val="Numerstrony"/>
          <w:rFonts w:ascii="Calibri" w:hAnsi="Calibri"/>
          <w:color w:val="000000" w:themeColor="text1"/>
          <w:sz w:val="22"/>
          <w:szCs w:val="22"/>
        </w:rPr>
        <w:t xml:space="preserve">ust. 10 pkt 4)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powyżej, zostanie opracowany przez Wykonawcę w oparciu o następujące założenia: </w:t>
      </w:r>
    </w:p>
    <w:p w14:paraId="58FF454C" w14:textId="77777777" w:rsidR="00C40321" w:rsidRPr="004F138D" w:rsidRDefault="00C40321" w:rsidP="00C40321">
      <w:pPr>
        <w:pStyle w:val="DomylneA"/>
        <w:numPr>
          <w:ilvl w:val="1"/>
          <w:numId w:val="56"/>
        </w:numPr>
        <w:spacing w:before="0" w:after="144" w:line="283" w:lineRule="auto"/>
        <w:ind w:left="1134" w:hanging="283"/>
        <w:jc w:val="both"/>
        <w:rPr>
          <w:rFonts w:ascii="Calibri" w:hAnsi="Calibri"/>
          <w:color w:val="000000" w:themeColor="text1"/>
          <w:sz w:val="22"/>
          <w:szCs w:val="22"/>
          <w:lang w:val="pl-PL"/>
        </w:rPr>
      </w:pPr>
      <w:r w:rsidRPr="004F138D">
        <w:rPr>
          <w:rFonts w:ascii="Calibri" w:hAnsi="Calibri"/>
          <w:color w:val="000000" w:themeColor="text1"/>
          <w:sz w:val="22"/>
          <w:szCs w:val="22"/>
          <w:u w:color="EE0000"/>
          <w:lang w:val="pl-PL"/>
        </w:rPr>
        <w:lastRenderedPageBreak/>
        <w:t xml:space="preserve">  przy ustalaniu cen jednostkowych w kosztorysie robót zamiennych lub dodatkowych należy wziąć pod uwagę ceny zawarte w kosztorysie ofertowy złożony wraz z ofertą Wykonawcy stanowiącą Załącznik nr 2 do umowy, przy czym uzgodnione ceny jednostkowe nie mogą przekraczać średnich cen i wskaźników R (robocizna), M (cena materiałów), S (koszty pracy sprzętu), Ko (koszty ogólne) i Z (zysk) z ostatnich, aktualnych, publikowanych zeszytów SEKOCENBUD, z uwzględnieniem lit. 2) i 3) poniżej,</w:t>
      </w:r>
    </w:p>
    <w:p w14:paraId="54125BC9" w14:textId="77777777" w:rsidR="00C40321" w:rsidRPr="004F138D" w:rsidRDefault="00C40321" w:rsidP="00C40321">
      <w:pPr>
        <w:pStyle w:val="DomylneA"/>
        <w:numPr>
          <w:ilvl w:val="1"/>
          <w:numId w:val="56"/>
        </w:numPr>
        <w:spacing w:before="0" w:after="144" w:line="283" w:lineRule="auto"/>
        <w:ind w:left="1134" w:hanging="283"/>
        <w:jc w:val="both"/>
        <w:rPr>
          <w:rFonts w:ascii="Calibri" w:hAnsi="Calibri"/>
          <w:color w:val="000000" w:themeColor="text1"/>
          <w:sz w:val="22"/>
          <w:szCs w:val="22"/>
          <w:lang w:val="pl-PL"/>
        </w:rPr>
      </w:pPr>
      <w:r w:rsidRPr="004F138D">
        <w:rPr>
          <w:rFonts w:ascii="Calibri" w:hAnsi="Calibri"/>
          <w:color w:val="000000" w:themeColor="text1"/>
          <w:sz w:val="22"/>
          <w:szCs w:val="22"/>
          <w:lang w:val="pl-PL"/>
        </w:rPr>
        <w:t xml:space="preserve"> </w:t>
      </w:r>
      <w:r w:rsidRPr="004F138D">
        <w:rPr>
          <w:rFonts w:ascii="Calibri" w:hAnsi="Calibri"/>
          <w:color w:val="000000" w:themeColor="text1"/>
          <w:sz w:val="22"/>
          <w:szCs w:val="22"/>
          <w:lang w:val="pl-PL"/>
        </w:rPr>
        <w:tab/>
      </w:r>
      <w:r w:rsidRPr="004F138D">
        <w:rPr>
          <w:rStyle w:val="Numerstrony"/>
          <w:rFonts w:ascii="Calibri" w:hAnsi="Calibri"/>
          <w:color w:val="000000" w:themeColor="text1"/>
          <w:sz w:val="22"/>
          <w:szCs w:val="22"/>
          <w:lang w:val="pl-PL"/>
        </w:rPr>
        <w:t xml:space="preserve">podstawą do określenia nakładów rzeczowych będą nakłady publikowane w Katalogach Nakładów Rzeczowych (KNR). W przypadku braku odpowiednich pozycji zastosowane będą Katalogi Norm Nakładów Rzeczowych (KNNR), a w przypadku braku odpowiednich pozycji w katalogach KNR i KNNR, podstawą do określenia nakładów rzeczowych będzie kalkulacja indywidualna nakładów rzeczowych Wykonawcy zatwierdzona przez Zamawiającego, </w:t>
      </w:r>
    </w:p>
    <w:p w14:paraId="5F580C6D" w14:textId="77777777" w:rsidR="00C40321" w:rsidRPr="004F138D" w:rsidRDefault="00C40321" w:rsidP="00C40321">
      <w:pPr>
        <w:pStyle w:val="DomylneA"/>
        <w:numPr>
          <w:ilvl w:val="1"/>
          <w:numId w:val="56"/>
        </w:numPr>
        <w:spacing w:before="0" w:after="144" w:line="283" w:lineRule="auto"/>
        <w:ind w:left="1134" w:hanging="283"/>
        <w:jc w:val="both"/>
        <w:rPr>
          <w:rFonts w:ascii="Calibri" w:hAnsi="Calibri"/>
          <w:color w:val="000000" w:themeColor="text1"/>
          <w:sz w:val="22"/>
          <w:szCs w:val="22"/>
          <w:lang w:val="pl-PL"/>
        </w:rPr>
      </w:pPr>
      <w:r w:rsidRPr="004F138D">
        <w:rPr>
          <w:rStyle w:val="Numerstrony"/>
          <w:rFonts w:ascii="Calibri" w:hAnsi="Calibri"/>
          <w:color w:val="000000" w:themeColor="text1"/>
          <w:sz w:val="22"/>
          <w:szCs w:val="22"/>
          <w:lang w:val="pl-PL"/>
        </w:rPr>
        <w:t xml:space="preserve">  dla określenia ceny materiałów i sprzętu niepublikowanych w zeszytach Sekocenbud, Wykonawca przedstawi cenę opartą na danych wynikających z przeprowadzonego przez Wykonawcę rozeznania rynku i zatwierdzoną przez inspektora nadzoru oraz Zamawiającego.</w:t>
      </w:r>
    </w:p>
    <w:p w14:paraId="55F233A1" w14:textId="77777777" w:rsidR="00413D84" w:rsidRPr="004F138D" w:rsidRDefault="00413D84" w:rsidP="00413D84">
      <w:pPr>
        <w:numPr>
          <w:ilvl w:val="0"/>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Wniosek Wykonawcy o zmianę treści umowy winien być zgłoszony Zamawiającemu w terminie do </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30 dni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od momentu wystąpienia przesłanek do zmian umowy, jednak nie później niż na </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40 dni</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przed zakończeniem Inwestycji. Do wniosku o sporządzenie aneksu do umowy Wykonawca jest zobowiązany przedłożyć również potwierdzone za zgodność z oryginałem kserokopie dokumentów potwierdzających okoliczności faktyczne wskazywane przez Wykonawcę we wniosku. Zamawiający może zażądać od Wykonawcy okazania oryginałów przedstawionych przez Wykonawcę dokumentów. </w:t>
      </w:r>
    </w:p>
    <w:p w14:paraId="47B39795" w14:textId="1C547E2A" w:rsidR="00413D84" w:rsidRPr="004F138D" w:rsidRDefault="00B019DD" w:rsidP="00413D84">
      <w:pPr>
        <w:widowControl w:val="0"/>
        <w:numPr>
          <w:ilvl w:val="0"/>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Strony sa </w:t>
      </w:r>
      <w:r w:rsidR="00413D84"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uprawnion</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e</w:t>
      </w:r>
      <w:r w:rsidR="00413D84"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do żądania zmiany wynagrodzenia w przypadku, gdy suma wskaźników cen produkcji budowlano montażowej kwartał do kwartału ogłoszonych w komunikacie Prezesa Głównego Urzędu Statystycznego (Prezes GUS) za dwa kwartały poprzedzające kwartał, w którym dokonuje się waloryzacji, </w:t>
      </w:r>
      <w:r w:rsidR="00C40321"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osiągnie wartość większą niż 106,00 (zwiększenie wynagrodzenia) lub mniejsza niż 94,00 (zmniejszenie wynagrodzenia). Zmiany wynagrodzenia dokonuje się w ten sposób, że wynagrodzenie Wykonawcy za pozostałe do wykonania prace (z uwzględnieniem prac wykonywanych w okresie procedowania wniosku Wykonawcy o waloryzację wynagrodzenia) zmienia się o wartość procentową obliczoną według następujących wzorów:</w:t>
      </w:r>
    </w:p>
    <w:p w14:paraId="1C1F90BD" w14:textId="77777777" w:rsidR="00C40321" w:rsidRPr="004F138D" w:rsidRDefault="00C40321" w:rsidP="00C40321">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84"/>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ab/>
      </w:r>
    </w:p>
    <w:p w14:paraId="583E4770" w14:textId="77777777" w:rsidR="00DA5D26" w:rsidRPr="004F138D" w:rsidRDefault="00DA5D26" w:rsidP="00DA5D26">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84"/>
        <w:jc w:val="both"/>
        <w:rPr>
          <w:rFonts w:ascii="Calibri" w:eastAsia="Arial Unicode MS" w:hAnsi="Calibri" w:cs="Arial Unicode MS"/>
          <w:color w:val="000000" w:themeColor="text1"/>
          <w:kern w:val="0"/>
          <w:sz w:val="20"/>
          <w:szCs w:val="2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0"/>
          <w:szCs w:val="20"/>
          <w:u w:color="000000"/>
          <w:bdr w:val="nil"/>
          <w:lang w:eastAsia="pl-PL"/>
          <w14:textOutline w14:w="12700" w14:cap="flat" w14:cmpd="sng" w14:algn="ctr">
            <w14:noFill/>
            <w14:prstDash w14:val="solid"/>
            <w14:miter w14:lim="400000"/>
          </w14:textOutline>
          <w14:ligatures w14:val="none"/>
        </w:rPr>
        <w:t>Zwiększenie wynagrodzenia:</w:t>
      </w:r>
    </w:p>
    <w:p w14:paraId="684784C1" w14:textId="77777777" w:rsidR="00DA5D26" w:rsidRPr="004F138D" w:rsidRDefault="00DA5D26" w:rsidP="00DA5D26">
      <w:pPr>
        <w:pStyle w:val="Domylne"/>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6"/>
          <w:tab w:val="left" w:pos="8566"/>
          <w:tab w:val="left" w:pos="9204"/>
        </w:tabs>
        <w:spacing w:before="0" w:after="144" w:line="283" w:lineRule="auto"/>
        <w:ind w:left="851" w:right="518"/>
        <w:jc w:val="center"/>
        <w:rPr>
          <w:rFonts w:ascii="Calibri" w:eastAsia="Calibri" w:hAnsi="Calibri" w:cs="Calibri"/>
          <w:color w:val="000000" w:themeColor="text1"/>
          <w:sz w:val="20"/>
          <w:szCs w:val="20"/>
          <w:u w:color="000000"/>
          <w14:textOutline w14:w="12700" w14:cap="flat" w14:cmpd="sng" w14:algn="ctr">
            <w14:noFill/>
            <w14:prstDash w14:val="solid"/>
            <w14:miter w14:lim="400000"/>
          </w14:textOutline>
        </w:rPr>
      </w:pPr>
      <m:oMathPara>
        <m:oMathParaPr>
          <m:jc m:val="center"/>
        </m:oMathParaPr>
        <m:oMath>
          <m:r>
            <w:rPr>
              <w:rFonts w:ascii="Cambria Math" w:hAnsi="Cambria Math"/>
              <w:color w:val="000000" w:themeColor="text1"/>
              <w:sz w:val="21"/>
              <w:szCs w:val="21"/>
            </w:rPr>
            <m:t>x=</m:t>
          </m:r>
          <m:f>
            <m:fPr>
              <m:ctrlPr>
                <w:rPr>
                  <w:rFonts w:ascii="Cambria Math" w:hAnsi="Cambria Math"/>
                  <w:i/>
                  <w:color w:val="000000" w:themeColor="text1"/>
                  <w:sz w:val="21"/>
                  <w:szCs w:val="21"/>
                </w:rPr>
              </m:ctrlPr>
            </m:fPr>
            <m:num>
              <m:r>
                <w:rPr>
                  <w:rFonts w:ascii="Cambria Math" w:hAnsi="Cambria Math"/>
                  <w:color w:val="000000" w:themeColor="text1"/>
                  <w:sz w:val="21"/>
                  <w:szCs w:val="21"/>
                </w:rPr>
                <m:t>wsk.GU</m:t>
              </m:r>
              <m:sSub>
                <m:sSubPr>
                  <m:ctrlPr>
                    <w:rPr>
                      <w:rFonts w:ascii="Cambria Math" w:hAnsi="Cambria Math"/>
                      <w:color w:val="000000" w:themeColor="text1"/>
                    </w:rPr>
                  </m:ctrlPr>
                </m:sSubPr>
                <m:e>
                  <m:r>
                    <w:rPr>
                      <w:rFonts w:ascii="Cambria Math" w:hAnsi="Cambria Math"/>
                      <w:color w:val="000000" w:themeColor="text1"/>
                      <w:sz w:val="21"/>
                      <w:szCs w:val="21"/>
                    </w:rPr>
                    <m:t>S</m:t>
                  </m:r>
                </m:e>
                <m:sub>
                  <m:r>
                    <w:rPr>
                      <w:rFonts w:ascii="Cambria Math" w:hAnsi="Cambria Math"/>
                      <w:color w:val="000000" w:themeColor="text1"/>
                      <w:sz w:val="21"/>
                      <w:szCs w:val="21"/>
                    </w:rPr>
                    <m:t>k1</m:t>
                  </m:r>
                </m:sub>
              </m:sSub>
              <m:r>
                <w:rPr>
                  <w:rFonts w:ascii="Cambria Math" w:hAnsi="Cambria Math"/>
                  <w:color w:val="000000" w:themeColor="text1"/>
                  <w:sz w:val="21"/>
                  <w:szCs w:val="21"/>
                </w:rPr>
                <m:t>+wsk.GU</m:t>
              </m:r>
              <m:sSub>
                <m:sSubPr>
                  <m:ctrlPr>
                    <w:rPr>
                      <w:rFonts w:ascii="Cambria Math" w:hAnsi="Cambria Math"/>
                      <w:color w:val="000000" w:themeColor="text1"/>
                    </w:rPr>
                  </m:ctrlPr>
                </m:sSubPr>
                <m:e>
                  <m:r>
                    <w:rPr>
                      <w:rFonts w:ascii="Cambria Math" w:hAnsi="Cambria Math"/>
                      <w:color w:val="000000" w:themeColor="text1"/>
                      <w:sz w:val="21"/>
                      <w:szCs w:val="21"/>
                    </w:rPr>
                    <m:t>S</m:t>
                  </m:r>
                </m:e>
                <m:sub>
                  <m:r>
                    <w:rPr>
                      <w:rFonts w:ascii="Cambria Math" w:hAnsi="Cambria Math"/>
                      <w:color w:val="000000" w:themeColor="text1"/>
                      <w:sz w:val="21"/>
                      <w:szCs w:val="21"/>
                    </w:rPr>
                    <m:t>k2</m:t>
                  </m:r>
                </m:sub>
              </m:sSub>
              <m:r>
                <w:rPr>
                  <w:rFonts w:ascii="Cambria Math" w:hAnsi="Cambria Math"/>
                  <w:color w:val="000000" w:themeColor="text1"/>
                  <w:sz w:val="21"/>
                  <w:szCs w:val="21"/>
                </w:rPr>
                <m:t>-206</m:t>
              </m:r>
            </m:num>
            <m:den>
              <m:r>
                <w:rPr>
                  <w:rFonts w:ascii="Cambria Math" w:hAnsi="Cambria Math"/>
                  <w:color w:val="000000" w:themeColor="text1"/>
                  <w:sz w:val="21"/>
                  <w:szCs w:val="21"/>
                </w:rPr>
                <m:t>100</m:t>
              </m:r>
            </m:den>
          </m:f>
          <m:r>
            <w:rPr>
              <w:rFonts w:ascii="Cambria Math" w:hAnsi="Cambria Math"/>
              <w:color w:val="000000" w:themeColor="text1"/>
              <w:sz w:val="21"/>
              <w:szCs w:val="21"/>
            </w:rPr>
            <m:t>*100%</m:t>
          </m:r>
        </m:oMath>
      </m:oMathPara>
    </w:p>
    <w:p w14:paraId="1ABCBDA0" w14:textId="77777777" w:rsidR="00DA5D26" w:rsidRPr="004F138D" w:rsidRDefault="00DA5D26" w:rsidP="00DA5D26">
      <w:pPr>
        <w:pBdr>
          <w:top w:val="nil"/>
          <w:left w:val="nil"/>
          <w:bottom w:val="nil"/>
          <w:right w:val="nil"/>
          <w:between w:val="nil"/>
          <w:bar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6"/>
          <w:tab w:val="left" w:pos="9132"/>
        </w:tabs>
        <w:spacing w:afterLines="60" w:after="144" w:line="283" w:lineRule="auto"/>
        <w:ind w:left="284" w:right="518"/>
        <w:jc w:val="both"/>
        <w:rPr>
          <w:rFonts w:ascii="Calibri" w:eastAsia="Arial Unicode MS" w:hAnsi="Calibri" w:cs="Arial Unicode MS"/>
          <w:color w:val="000000" w:themeColor="text1"/>
          <w:kern w:val="0"/>
          <w:sz w:val="20"/>
          <w:u w:color="000000"/>
          <w:bdr w:val="nil"/>
          <w:lang w:eastAsia="pl-PL"/>
          <w14:textOutline w14:w="12700" w14:cap="flat" w14:cmpd="sng" w14:algn="ctr">
            <w14:noFill/>
            <w14:prstDash w14:val="solid"/>
            <w14:miter w14:lim="400000"/>
          </w14:textOutline>
          <w14:ligatures w14:val="none"/>
        </w:rPr>
      </w:pPr>
    </w:p>
    <w:p w14:paraId="55C370F9" w14:textId="77777777" w:rsidR="00DA5D26" w:rsidRPr="004F138D" w:rsidRDefault="00DA5D26" w:rsidP="00DA5D26">
      <w:pPr>
        <w:pBdr>
          <w:top w:val="nil"/>
          <w:left w:val="nil"/>
          <w:bottom w:val="nil"/>
          <w:right w:val="nil"/>
          <w:between w:val="nil"/>
          <w:bar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6"/>
          <w:tab w:val="left" w:pos="9132"/>
        </w:tabs>
        <w:spacing w:afterLines="60" w:after="144" w:line="283" w:lineRule="auto"/>
        <w:ind w:left="284" w:right="518"/>
        <w:jc w:val="both"/>
        <w:rPr>
          <w:rFonts w:ascii="Calibri" w:eastAsia="Arial Unicode MS" w:hAnsi="Calibri" w:cs="Arial Unicode MS"/>
          <w:color w:val="000000" w:themeColor="text1"/>
          <w:kern w:val="0"/>
          <w:sz w:val="2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0"/>
          <w:u w:color="000000"/>
          <w:bdr w:val="nil"/>
          <w:lang w:eastAsia="pl-PL"/>
          <w14:textOutline w14:w="12700" w14:cap="flat" w14:cmpd="sng" w14:algn="ctr">
            <w14:noFill/>
            <w14:prstDash w14:val="solid"/>
            <w14:miter w14:lim="400000"/>
          </w14:textOutline>
          <w14:ligatures w14:val="none"/>
        </w:rPr>
        <w:t>Zmniejszenie wynagrodzenia:</w:t>
      </w:r>
    </w:p>
    <w:p w14:paraId="45D1F618" w14:textId="77777777" w:rsidR="00DA5D26" w:rsidRPr="004F138D" w:rsidRDefault="00DA5D26" w:rsidP="00DA5D26">
      <w:pPr>
        <w:pStyle w:val="Domylne"/>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6"/>
          <w:tab w:val="left" w:pos="8566"/>
          <w:tab w:val="left" w:pos="9204"/>
        </w:tabs>
        <w:spacing w:before="0" w:after="144" w:line="283" w:lineRule="auto"/>
        <w:ind w:left="851" w:right="518"/>
        <w:jc w:val="center"/>
        <w:rPr>
          <w:rFonts w:ascii="Calibri" w:eastAsia="Calibri" w:hAnsi="Calibri" w:cs="Calibri"/>
          <w:color w:val="000000" w:themeColor="text1"/>
          <w:sz w:val="20"/>
          <w:szCs w:val="20"/>
          <w:u w:color="000000"/>
          <w14:textOutline w14:w="12700" w14:cap="flat" w14:cmpd="sng" w14:algn="ctr">
            <w14:noFill/>
            <w14:prstDash w14:val="solid"/>
            <w14:miter w14:lim="400000"/>
          </w14:textOutline>
        </w:rPr>
      </w:pPr>
      <m:oMathPara>
        <m:oMathParaPr>
          <m:jc m:val="center"/>
        </m:oMathParaPr>
        <m:oMath>
          <m:r>
            <w:rPr>
              <w:rFonts w:ascii="Cambria Math" w:hAnsi="Cambria Math"/>
              <w:color w:val="000000" w:themeColor="text1"/>
              <w:sz w:val="21"/>
              <w:szCs w:val="21"/>
            </w:rPr>
            <w:lastRenderedPageBreak/>
            <m:t>x=</m:t>
          </m:r>
          <m:f>
            <m:fPr>
              <m:ctrlPr>
                <w:rPr>
                  <w:rFonts w:ascii="Cambria Math" w:hAnsi="Cambria Math"/>
                  <w:i/>
                  <w:color w:val="000000" w:themeColor="text1"/>
                  <w:sz w:val="21"/>
                  <w:szCs w:val="21"/>
                </w:rPr>
              </m:ctrlPr>
            </m:fPr>
            <m:num>
              <m:r>
                <w:rPr>
                  <w:rFonts w:ascii="Cambria Math" w:hAnsi="Cambria Math"/>
                  <w:color w:val="000000" w:themeColor="text1"/>
                  <w:sz w:val="21"/>
                  <w:szCs w:val="21"/>
                </w:rPr>
                <m:t>wsk.GU</m:t>
              </m:r>
              <m:sSub>
                <m:sSubPr>
                  <m:ctrlPr>
                    <w:rPr>
                      <w:rFonts w:ascii="Cambria Math" w:hAnsi="Cambria Math"/>
                      <w:color w:val="000000" w:themeColor="text1"/>
                    </w:rPr>
                  </m:ctrlPr>
                </m:sSubPr>
                <m:e>
                  <m:r>
                    <w:rPr>
                      <w:rFonts w:ascii="Cambria Math" w:hAnsi="Cambria Math"/>
                      <w:color w:val="000000" w:themeColor="text1"/>
                      <w:sz w:val="21"/>
                      <w:szCs w:val="21"/>
                    </w:rPr>
                    <m:t>S</m:t>
                  </m:r>
                </m:e>
                <m:sub>
                  <m:r>
                    <w:rPr>
                      <w:rFonts w:ascii="Cambria Math" w:hAnsi="Cambria Math"/>
                      <w:color w:val="000000" w:themeColor="text1"/>
                      <w:sz w:val="21"/>
                      <w:szCs w:val="21"/>
                    </w:rPr>
                    <m:t>k1</m:t>
                  </m:r>
                </m:sub>
              </m:sSub>
              <m:r>
                <w:rPr>
                  <w:rFonts w:ascii="Cambria Math" w:hAnsi="Cambria Math"/>
                  <w:color w:val="000000" w:themeColor="text1"/>
                  <w:sz w:val="21"/>
                  <w:szCs w:val="21"/>
                </w:rPr>
                <m:t>+wsk.GU</m:t>
              </m:r>
              <m:sSub>
                <m:sSubPr>
                  <m:ctrlPr>
                    <w:rPr>
                      <w:rFonts w:ascii="Cambria Math" w:hAnsi="Cambria Math"/>
                      <w:color w:val="000000" w:themeColor="text1"/>
                    </w:rPr>
                  </m:ctrlPr>
                </m:sSubPr>
                <m:e>
                  <m:r>
                    <w:rPr>
                      <w:rFonts w:ascii="Cambria Math" w:hAnsi="Cambria Math"/>
                      <w:color w:val="000000" w:themeColor="text1"/>
                      <w:sz w:val="21"/>
                      <w:szCs w:val="21"/>
                    </w:rPr>
                    <m:t>S</m:t>
                  </m:r>
                </m:e>
                <m:sub>
                  <m:r>
                    <w:rPr>
                      <w:rFonts w:ascii="Cambria Math" w:hAnsi="Cambria Math"/>
                      <w:color w:val="000000" w:themeColor="text1"/>
                      <w:sz w:val="21"/>
                      <w:szCs w:val="21"/>
                    </w:rPr>
                    <m:t>k2</m:t>
                  </m:r>
                </m:sub>
              </m:sSub>
              <m:r>
                <w:rPr>
                  <w:rFonts w:ascii="Cambria Math" w:hAnsi="Cambria Math"/>
                  <w:color w:val="000000" w:themeColor="text1"/>
                  <w:sz w:val="21"/>
                  <w:szCs w:val="21"/>
                </w:rPr>
                <m:t>-194</m:t>
              </m:r>
            </m:num>
            <m:den>
              <m:r>
                <w:rPr>
                  <w:rFonts w:ascii="Cambria Math" w:hAnsi="Cambria Math"/>
                  <w:color w:val="000000" w:themeColor="text1"/>
                  <w:sz w:val="21"/>
                  <w:szCs w:val="21"/>
                </w:rPr>
                <m:t>100</m:t>
              </m:r>
            </m:den>
          </m:f>
          <m:r>
            <w:rPr>
              <w:rFonts w:ascii="Cambria Math" w:hAnsi="Cambria Math"/>
              <w:color w:val="000000" w:themeColor="text1"/>
              <w:sz w:val="21"/>
              <w:szCs w:val="21"/>
            </w:rPr>
            <m:t>*100%</m:t>
          </m:r>
        </m:oMath>
      </m:oMathPara>
    </w:p>
    <w:p w14:paraId="22DAD74E" w14:textId="77777777" w:rsidR="00DA5D26" w:rsidRPr="004F138D" w:rsidRDefault="00DA5D26" w:rsidP="00DA5D26">
      <w:pPr>
        <w:pBdr>
          <w:top w:val="nil"/>
          <w:left w:val="nil"/>
          <w:bottom w:val="nil"/>
          <w:right w:val="nil"/>
          <w:between w:val="nil"/>
          <w:bar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6"/>
          <w:tab w:val="left" w:pos="9132"/>
        </w:tabs>
        <w:spacing w:afterLines="60" w:after="144" w:line="283" w:lineRule="auto"/>
        <w:ind w:left="851" w:right="518"/>
        <w:jc w:val="both"/>
        <w:rPr>
          <w:rFonts w:ascii="Calibri" w:eastAsia="Arial Unicode MS" w:hAnsi="Calibri" w:cs="Arial Unicode MS"/>
          <w:color w:val="000000" w:themeColor="text1"/>
          <w:kern w:val="0"/>
          <w:sz w:val="20"/>
          <w:u w:color="000000"/>
          <w:bdr w:val="nil"/>
          <w:lang w:eastAsia="pl-PL"/>
          <w14:textOutline w14:w="12700" w14:cap="flat" w14:cmpd="sng" w14:algn="ctr">
            <w14:noFill/>
            <w14:prstDash w14:val="solid"/>
            <w14:miter w14:lim="400000"/>
          </w14:textOutline>
          <w14:ligatures w14:val="none"/>
        </w:rPr>
      </w:pPr>
    </w:p>
    <w:p w14:paraId="408283FB" w14:textId="77777777" w:rsidR="00DA5D26" w:rsidRPr="004F138D" w:rsidRDefault="00DA5D26" w:rsidP="00DA5D26">
      <w:pPr>
        <w:pStyle w:val="Domylne"/>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6"/>
          <w:tab w:val="left" w:pos="8566"/>
          <w:tab w:val="left" w:pos="9204"/>
        </w:tabs>
        <w:spacing w:before="0" w:after="144" w:line="283" w:lineRule="auto"/>
        <w:ind w:left="851" w:right="518"/>
        <w:jc w:val="both"/>
        <w:rPr>
          <w:rFonts w:ascii="Calibri" w:eastAsia="Calibri" w:hAnsi="Calibri" w:cs="Calibri"/>
          <w:color w:val="000000" w:themeColor="text1"/>
          <w:sz w:val="20"/>
          <w:szCs w:val="20"/>
          <w:u w:color="000000"/>
          <w14:textOutline w14:w="12700" w14:cap="flat" w14:cmpd="sng" w14:algn="ctr">
            <w14:noFill/>
            <w14:prstDash w14:val="solid"/>
            <w14:miter w14:lim="400000"/>
          </w14:textOutline>
        </w:rPr>
      </w:pPr>
      <w:r w:rsidRPr="004F138D">
        <w:rPr>
          <w:rFonts w:ascii="Calibri" w:eastAsia="Aptos" w:hAnsi="Calibri" w:cs="Aptos"/>
          <w:color w:val="000000" w:themeColor="text1"/>
          <w:sz w:val="20"/>
          <w:szCs w:val="20"/>
          <w:u w:color="000000"/>
          <w14:textOutline w14:w="12700" w14:cap="flat" w14:cmpd="sng" w14:algn="ctr">
            <w14:noFill/>
            <w14:prstDash w14:val="solid"/>
            <w14:miter w14:lim="400000"/>
          </w14:textOutline>
        </w:rPr>
        <w:t>x - procentowa wartość zmiany wynagrodzenia Wykonawcy za pozostałe do wykonania prace;</w:t>
      </w:r>
    </w:p>
    <w:p w14:paraId="6A0E1A4F" w14:textId="77777777" w:rsidR="00DA5D26" w:rsidRPr="004F138D" w:rsidRDefault="00DA5D26" w:rsidP="00DA5D26">
      <w:pPr>
        <w:pStyle w:val="Domylne"/>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6"/>
          <w:tab w:val="left" w:pos="8566"/>
          <w:tab w:val="left" w:pos="9204"/>
        </w:tabs>
        <w:spacing w:before="0" w:after="144" w:line="283" w:lineRule="auto"/>
        <w:ind w:left="851" w:right="518"/>
        <w:jc w:val="both"/>
        <w:rPr>
          <w:rFonts w:ascii="Calibri" w:eastAsia="Aptos" w:hAnsi="Calibri" w:cs="Aptos"/>
          <w:color w:val="000000" w:themeColor="text1"/>
          <w:sz w:val="20"/>
          <w:szCs w:val="20"/>
          <w:u w:color="000000"/>
          <w14:textOutline w14:w="12700" w14:cap="flat" w14:cmpd="sng" w14:algn="ctr">
            <w14:noFill/>
            <w14:prstDash w14:val="solid"/>
            <w14:miter w14:lim="400000"/>
          </w14:textOutline>
        </w:rPr>
      </w:pPr>
      <w:r w:rsidRPr="004F138D">
        <w:rPr>
          <w:rFonts w:ascii="Calibri" w:eastAsia="Aptos" w:hAnsi="Calibri" w:cs="Aptos"/>
          <w:color w:val="000000" w:themeColor="text1"/>
          <w:sz w:val="20"/>
          <w:szCs w:val="20"/>
          <w:u w:color="000000"/>
          <w14:textOutline w14:w="12700" w14:cap="flat" w14:cmpd="sng" w14:algn="ctr">
            <w14:noFill/>
            <w14:prstDash w14:val="solid"/>
            <w14:miter w14:lim="400000"/>
          </w14:textOutline>
        </w:rPr>
        <w:t>wsk. GUS</w:t>
      </w:r>
      <w:r w:rsidRPr="004F138D">
        <w:rPr>
          <w:rFonts w:ascii="Calibri" w:eastAsia="Aptos" w:hAnsi="Calibri" w:cs="Aptos"/>
          <w:color w:val="000000" w:themeColor="text1"/>
          <w:sz w:val="20"/>
          <w:szCs w:val="20"/>
          <w:u w:color="000000"/>
          <w:vertAlign w:val="subscript"/>
          <w14:textOutline w14:w="12700" w14:cap="flat" w14:cmpd="sng" w14:algn="ctr">
            <w14:noFill/>
            <w14:prstDash w14:val="solid"/>
            <w14:miter w14:lim="400000"/>
          </w14:textOutline>
        </w:rPr>
        <w:t>k</w:t>
      </w:r>
      <w:r w:rsidRPr="004F138D">
        <w:rPr>
          <w:rFonts w:ascii="Calibri" w:eastAsia="Aptos" w:hAnsi="Calibri" w:cs="Aptos"/>
          <w:i/>
          <w:iCs/>
          <w:color w:val="000000" w:themeColor="text1"/>
          <w:sz w:val="20"/>
          <w:szCs w:val="20"/>
          <w:u w:color="000000"/>
          <w:vertAlign w:val="subscript"/>
          <w14:textOutline w14:w="12700" w14:cap="flat" w14:cmpd="sng" w14:algn="ctr">
            <w14:noFill/>
            <w14:prstDash w14:val="solid"/>
            <w14:miter w14:lim="400000"/>
          </w14:textOutline>
        </w:rPr>
        <w:t>n</w:t>
      </w:r>
      <w:r w:rsidRPr="004F138D">
        <w:rPr>
          <w:rFonts w:ascii="Calibri" w:eastAsia="Aptos" w:hAnsi="Calibri" w:cs="Aptos"/>
          <w:color w:val="000000" w:themeColor="text1"/>
          <w:sz w:val="20"/>
          <w:szCs w:val="20"/>
          <w:u w:color="000000"/>
          <w14:textOutline w14:w="12700" w14:cap="flat" w14:cmpd="sng" w14:algn="ctr">
            <w14:noFill/>
            <w14:prstDash w14:val="solid"/>
            <w14:miter w14:lim="400000"/>
          </w14:textOutline>
        </w:rPr>
        <w:t xml:space="preserve"> - wskaźnik cen produkcji budowlano montażowej k/k ogłoszony w komunikatach Prezesa Głównego Urzędu Statystycznego za jeden z dwóch kwartałów poprzedzają</w:t>
      </w:r>
      <w:r w:rsidRPr="004F138D">
        <w:rPr>
          <w:rFonts w:ascii="Calibri" w:eastAsia="Aptos" w:hAnsi="Calibri" w:cs="Aptos"/>
          <w:color w:val="000000" w:themeColor="text1"/>
          <w:sz w:val="20"/>
          <w:szCs w:val="20"/>
          <w:u w:color="000000"/>
          <w:lang w:val="nl-NL"/>
          <w14:textOutline w14:w="12700" w14:cap="flat" w14:cmpd="sng" w14:algn="ctr">
            <w14:noFill/>
            <w14:prstDash w14:val="solid"/>
            <w14:miter w14:lim="400000"/>
          </w14:textOutline>
        </w:rPr>
        <w:t>cych kwarta</w:t>
      </w:r>
      <w:r w:rsidRPr="004F138D">
        <w:rPr>
          <w:rFonts w:ascii="Calibri" w:eastAsia="Aptos" w:hAnsi="Calibri" w:cs="Aptos"/>
          <w:color w:val="000000" w:themeColor="text1"/>
          <w:sz w:val="20"/>
          <w:szCs w:val="20"/>
          <w:u w:color="000000"/>
          <w14:textOutline w14:w="12700" w14:cap="flat" w14:cmpd="sng" w14:algn="ctr">
            <w14:noFill/>
            <w14:prstDash w14:val="solid"/>
            <w14:miter w14:lim="400000"/>
          </w14:textOutline>
        </w:rPr>
        <w:t>ł, w kt</w:t>
      </w:r>
      <w:r w:rsidRPr="004F138D">
        <w:rPr>
          <w:rFonts w:ascii="Calibri" w:eastAsia="Aptos" w:hAnsi="Calibri" w:cs="Aptos"/>
          <w:color w:val="000000" w:themeColor="text1"/>
          <w:sz w:val="20"/>
          <w:szCs w:val="20"/>
          <w:u w:color="000000"/>
          <w:lang w:val="es-ES_tradnl"/>
          <w14:textOutline w14:w="12700" w14:cap="flat" w14:cmpd="sng" w14:algn="ctr">
            <w14:noFill/>
            <w14:prstDash w14:val="solid"/>
            <w14:miter w14:lim="400000"/>
          </w14:textOutline>
        </w:rPr>
        <w:t>ó</w:t>
      </w:r>
      <w:r w:rsidRPr="004F138D">
        <w:rPr>
          <w:rFonts w:ascii="Calibri" w:eastAsia="Aptos" w:hAnsi="Calibri" w:cs="Aptos"/>
          <w:color w:val="000000" w:themeColor="text1"/>
          <w:sz w:val="20"/>
          <w:szCs w:val="20"/>
          <w:u w:color="000000"/>
          <w14:textOutline w14:w="12700" w14:cap="flat" w14:cmpd="sng" w14:algn="ctr">
            <w14:noFill/>
            <w14:prstDash w14:val="solid"/>
            <w14:miter w14:lim="400000"/>
          </w14:textOutline>
        </w:rPr>
        <w:t xml:space="preserve">rym dokonuje się waloryzacji, przy czym </w:t>
      </w:r>
      <w:r w:rsidRPr="004F138D">
        <w:rPr>
          <w:rFonts w:ascii="Calibri" w:eastAsia="Aptos" w:hAnsi="Calibri" w:cs="Aptos"/>
          <w:i/>
          <w:iCs/>
          <w:color w:val="000000" w:themeColor="text1"/>
          <w:sz w:val="20"/>
          <w:szCs w:val="20"/>
          <w:u w:color="000000"/>
          <w14:textOutline w14:w="12700" w14:cap="flat" w14:cmpd="sng" w14:algn="ctr">
            <w14:noFill/>
            <w14:prstDash w14:val="solid"/>
            <w14:miter w14:lim="400000"/>
          </w14:textOutline>
        </w:rPr>
        <w:t xml:space="preserve">kn </w:t>
      </w:r>
      <w:r w:rsidRPr="004F138D">
        <w:rPr>
          <w:rFonts w:ascii="Calibri" w:eastAsia="Aptos" w:hAnsi="Calibri" w:cs="Aptos"/>
          <w:color w:val="000000" w:themeColor="text1"/>
          <w:sz w:val="20"/>
          <w:szCs w:val="20"/>
          <w:u w:color="000000"/>
          <w14:textOutline w14:w="12700" w14:cap="flat" w14:cmpd="sng" w14:algn="ctr">
            <w14:noFill/>
            <w14:prstDash w14:val="solid"/>
            <w14:miter w14:lim="400000"/>
          </w14:textOutline>
        </w:rPr>
        <w:t>oznacza każdy następujący po sobie kwartał.</w:t>
      </w:r>
    </w:p>
    <w:p w14:paraId="48038CDE" w14:textId="2B2D235B" w:rsidR="00413D84" w:rsidRPr="004F138D" w:rsidRDefault="00413D84" w:rsidP="00413D84">
      <w:pPr>
        <w:widowControl w:val="0"/>
        <w:pBdr>
          <w:top w:val="nil"/>
          <w:left w:val="nil"/>
          <w:bottom w:val="nil"/>
          <w:right w:val="nil"/>
          <w:between w:val="nil"/>
          <w:bar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6"/>
          <w:tab w:val="left" w:pos="9132"/>
        </w:tabs>
        <w:spacing w:afterLines="60" w:after="144" w:line="283" w:lineRule="auto"/>
        <w:ind w:left="360"/>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Początkowym terminem ustalenia zmiany wynagrodzenia (okresem referencyjnym) jest kwartał, w którym została złożona oferta Wykonawcy. Pierwszy wniosek o zmianę wynagrodzenia na tej podstawie </w:t>
      </w:r>
      <w:r w:rsidR="00C40321"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Strona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może złożyć nie wcześniej niż po upływie 6 miesięcy od dnia zawarcia Umowy. Zmiana wynagrodzenia może następować nie częściej niż co drugi kwartał kalendarzowy, w oparciu o dane z dwóch poprzedzających kwartałów kalendarzowych. Przesłanką zmiany wynagrodzenia jest wystąpienie przez Wykonawcę </w:t>
      </w:r>
      <w:r w:rsidR="00B019DD"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lub</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Zamawiającego z wnioskiem wskazującym podstawę zmiany wynagrodzenia oraz jej wartość w terminie do 30 dni od dnia zaistnienia podstaw do zmiany wynagrodzenia Wykonawcy. </w:t>
      </w:r>
      <w:r w:rsidR="00B019DD"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Wynagrodzenie za p</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race wykonane wcześniej niż na 30 dni przed złożeniem wniosku o waloryzację wynagrodzenia nie podlegają waloryzacji.</w:t>
      </w:r>
    </w:p>
    <w:p w14:paraId="4B3FFEFC" w14:textId="77777777" w:rsidR="00413D84" w:rsidRPr="004F138D" w:rsidRDefault="00413D84" w:rsidP="00413D84">
      <w:pPr>
        <w:widowControl w:val="0"/>
        <w:numPr>
          <w:ilvl w:val="0"/>
          <w:numId w:val="49"/>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Łączna wartość zmiany wynagrodzenia, o której mowa w ust. 13 powyżej, nie może przekroczyć 10 % wynagrodzenia Wykonawcy określonego w § 9 ust. 1 Umowy.</w:t>
      </w:r>
    </w:p>
    <w:p w14:paraId="7125D752"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53C25375"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19</w:t>
      </w:r>
    </w:p>
    <w:p w14:paraId="54625370" w14:textId="77777777" w:rsidR="00B019DD" w:rsidRPr="004F138D" w:rsidRDefault="00B019DD" w:rsidP="00B019DD">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Prawa autorskie</w:t>
      </w:r>
    </w:p>
    <w:p w14:paraId="15EF597D" w14:textId="77777777" w:rsidR="003A2989" w:rsidRPr="004F138D" w:rsidRDefault="003A2989" w:rsidP="003A2989">
      <w:pPr>
        <w:pStyle w:val="1Ustpyznumeracj"/>
        <w:widowControl/>
        <w:numPr>
          <w:ilvl w:val="0"/>
          <w:numId w:val="67"/>
        </w:numPr>
        <w:spacing w:after="12" w:line="283" w:lineRule="auto"/>
        <w:ind w:left="284" w:hanging="284"/>
        <w:rPr>
          <w:rFonts w:ascii="Calibri" w:hAnsi="Calibri" w:cs="Calibri"/>
          <w:bCs w:val="0"/>
          <w:color w:val="000000" w:themeColor="text1"/>
        </w:rPr>
      </w:pPr>
      <w:r w:rsidRPr="004F138D">
        <w:rPr>
          <w:rFonts w:ascii="Calibri" w:hAnsi="Calibri" w:cs="Calibri"/>
          <w:bCs w:val="0"/>
          <w:color w:val="000000" w:themeColor="text1"/>
        </w:rPr>
        <w:t xml:space="preserve">Wykonawca oświadcza, że z mocy prawa lub na podstawie umów zawartych z innymi podmiotami przysługiwać mu będą autorskie prawa majątkowe do wszelkich utworów posiadających cechy utworu w rozumieniu ustawy o prawie autorskim i prawach pokrewnych, powstałych w związku z wykonywaniem umowy, jak też, że utwory te nie będą ograniczone jakimikolwiek prawami osób trzecich, ani też nie będą naruszać żadnych praw osób trzecich m.in. podwykonawców i dalszych podwykonawców. </w:t>
      </w:r>
    </w:p>
    <w:p w14:paraId="1A48D81F" w14:textId="77777777" w:rsidR="003A2989" w:rsidRPr="004F138D" w:rsidRDefault="003A2989" w:rsidP="003A2989">
      <w:pPr>
        <w:pStyle w:val="1Ustpyznumeracj"/>
        <w:widowControl/>
        <w:numPr>
          <w:ilvl w:val="0"/>
          <w:numId w:val="67"/>
        </w:numPr>
        <w:spacing w:after="12" w:line="283" w:lineRule="auto"/>
        <w:ind w:left="284" w:hanging="284"/>
        <w:rPr>
          <w:rFonts w:ascii="Calibri" w:hAnsi="Calibri" w:cs="Calibri"/>
          <w:bCs w:val="0"/>
          <w:color w:val="000000" w:themeColor="text1"/>
        </w:rPr>
      </w:pPr>
      <w:r w:rsidRPr="004F138D">
        <w:rPr>
          <w:rFonts w:ascii="Calibri" w:hAnsi="Calibri" w:cs="Calibri"/>
          <w:bCs w:val="0"/>
          <w:color w:val="000000" w:themeColor="text1"/>
        </w:rPr>
        <w:t xml:space="preserve">Jeżeli Zamawiający nie będzie mógł korzystać z danego utworu lub jego elementu, na skutek naruszenia przez Wykonawcę praw własności intelektualnej lub praw autorskich osób trzecich, Wykonawca zobowiązany jest do nabycia na swój koszt takich praw i przeniesienia ich na Zamawiającego lub dostarczenia utworu wolnego od wad prawnych, w ramach wynagrodzenia, o którym mowa w §9 ust.1 umowy. Wykonawca jest odpowiedzialny wobec Zamawiającego za wszelkie wady fizyczne oraz prawne </w:t>
      </w:r>
      <w:r w:rsidRPr="004F138D">
        <w:rPr>
          <w:rFonts w:ascii="Calibri" w:hAnsi="Calibri" w:cs="Calibri"/>
          <w:color w:val="000000" w:themeColor="text1"/>
        </w:rPr>
        <w:t>u</w:t>
      </w:r>
      <w:r w:rsidRPr="004F138D">
        <w:rPr>
          <w:rFonts w:ascii="Calibri" w:hAnsi="Calibri" w:cs="Calibri"/>
          <w:bCs w:val="0"/>
          <w:color w:val="000000" w:themeColor="text1"/>
        </w:rPr>
        <w:t>tworów. Żadne z powyższych postanowień nie wyłącza możliwości dochodzenia przez Zamawiającego od Wykonawcy odszkodowania na zasadach ogólnych.</w:t>
      </w:r>
    </w:p>
    <w:p w14:paraId="7797CA37" w14:textId="77777777" w:rsidR="003A2989" w:rsidRPr="004F138D" w:rsidRDefault="003A2989" w:rsidP="003A2989">
      <w:pPr>
        <w:pStyle w:val="1Ustpyznumeracj"/>
        <w:widowControl/>
        <w:numPr>
          <w:ilvl w:val="0"/>
          <w:numId w:val="0"/>
        </w:numPr>
        <w:spacing w:after="12" w:line="283" w:lineRule="auto"/>
        <w:ind w:left="284" w:hanging="284"/>
        <w:rPr>
          <w:rFonts w:ascii="Calibri" w:hAnsi="Calibri" w:cs="Calibri"/>
          <w:bCs w:val="0"/>
          <w:color w:val="000000" w:themeColor="text1"/>
        </w:rPr>
      </w:pPr>
    </w:p>
    <w:p w14:paraId="15359F96" w14:textId="77777777" w:rsidR="003A2989" w:rsidRPr="004F138D" w:rsidRDefault="003A2989" w:rsidP="003A2989">
      <w:pPr>
        <w:pStyle w:val="1Ustpyznumeracj"/>
        <w:widowControl/>
        <w:numPr>
          <w:ilvl w:val="0"/>
          <w:numId w:val="67"/>
        </w:numPr>
        <w:spacing w:after="12" w:line="283" w:lineRule="auto"/>
        <w:ind w:left="284" w:hanging="284"/>
        <w:rPr>
          <w:rFonts w:ascii="Calibri" w:hAnsi="Calibri" w:cs="Calibri"/>
          <w:bCs w:val="0"/>
          <w:color w:val="000000" w:themeColor="text1"/>
        </w:rPr>
      </w:pPr>
      <w:r w:rsidRPr="004F138D">
        <w:rPr>
          <w:rFonts w:ascii="Calibri" w:hAnsi="Calibri" w:cs="Calibri"/>
          <w:bCs w:val="0"/>
          <w:color w:val="000000" w:themeColor="text1"/>
        </w:rPr>
        <w:lastRenderedPageBreak/>
        <w:t>Wykonawca, w ramach wynagrodzenia wskazanego w  §9 ust.1 umowy, przenosi na Zamawiającego, na zasadzie wyłączności, autorskie prawa majątkowe do utworów lub ich elementów, a w przypadku gdy nie będzie to możliwe - licencje, do wszelkich utworów powstałych w ramach realizacji umowy w rozumieniu przepisów ustawy z dnia 4 lutego 1994r. o prawie autorskim i prawach pokrewnych m.in. takich jak: dokumentacja projektowa, dokumentacja powykonawcza, mapy, rysunki, zdjęcia, raporty i inne dokumenty powstałe w ramach realizacji umowy. Przeniesienie autorskich praw majątkowych do utworów następuje z chwilą wydania ich Zamawiającemu.</w:t>
      </w:r>
    </w:p>
    <w:p w14:paraId="4537FDDB" w14:textId="77777777" w:rsidR="003A2989" w:rsidRPr="004F138D" w:rsidRDefault="003A2989" w:rsidP="003A2989">
      <w:pPr>
        <w:pStyle w:val="1Ustpyznumeracj"/>
        <w:widowControl/>
        <w:numPr>
          <w:ilvl w:val="0"/>
          <w:numId w:val="67"/>
        </w:numPr>
        <w:spacing w:after="12" w:line="283" w:lineRule="auto"/>
        <w:ind w:left="284" w:hanging="284"/>
        <w:rPr>
          <w:rFonts w:ascii="Calibri" w:hAnsi="Calibri" w:cs="Calibri"/>
          <w:bCs w:val="0"/>
          <w:color w:val="000000" w:themeColor="text1"/>
        </w:rPr>
      </w:pPr>
      <w:r w:rsidRPr="004F138D">
        <w:rPr>
          <w:rFonts w:ascii="Calibri" w:hAnsi="Calibri" w:cs="Calibri"/>
          <w:bCs w:val="0"/>
          <w:color w:val="000000" w:themeColor="text1"/>
        </w:rPr>
        <w:t>Przeniesienie autorskich praw majątkowych do utworów następuje na poniższych polach eksploatacji:</w:t>
      </w:r>
    </w:p>
    <w:p w14:paraId="10129586" w14:textId="77777777" w:rsidR="003A2989" w:rsidRPr="004F138D" w:rsidRDefault="003A2989" w:rsidP="003A2989">
      <w:pPr>
        <w:pStyle w:val="2Punktyznumeracj"/>
        <w:numPr>
          <w:ilvl w:val="0"/>
          <w:numId w:val="68"/>
        </w:numPr>
        <w:tabs>
          <w:tab w:val="clear" w:pos="0"/>
          <w:tab w:val="num" w:pos="73"/>
        </w:tabs>
        <w:spacing w:after="12" w:line="283" w:lineRule="auto"/>
        <w:ind w:left="851"/>
        <w:rPr>
          <w:rFonts w:ascii="Calibri" w:hAnsi="Calibri" w:cs="Calibri"/>
          <w:bCs/>
        </w:rPr>
      </w:pPr>
      <w:r w:rsidRPr="004F138D">
        <w:rPr>
          <w:rFonts w:ascii="Calibri" w:hAnsi="Calibri" w:cs="Calibri"/>
        </w:rPr>
        <w:t>utrwalenia utworów dowolną techniką, w tym drukarską, cyfrową, elektroniczną, fotograficzną, optyczną, laserową, na każdym nośniku, włączając w to także nośniki elektroniczne, optyczne, magnetyczne, CD-ROM, DVD, papier;</w:t>
      </w:r>
    </w:p>
    <w:p w14:paraId="33FEFCCA" w14:textId="77777777" w:rsidR="003A2989" w:rsidRPr="004F138D" w:rsidRDefault="003A2989" w:rsidP="003A2989">
      <w:pPr>
        <w:pStyle w:val="2Punktyznumeracj"/>
        <w:numPr>
          <w:ilvl w:val="0"/>
          <w:numId w:val="69"/>
        </w:numPr>
        <w:tabs>
          <w:tab w:val="clear" w:pos="0"/>
          <w:tab w:val="num" w:pos="73"/>
        </w:tabs>
        <w:spacing w:after="12" w:line="283" w:lineRule="auto"/>
        <w:ind w:left="851"/>
        <w:rPr>
          <w:rFonts w:ascii="Calibri" w:hAnsi="Calibri" w:cs="Calibri"/>
          <w:bCs/>
        </w:rPr>
      </w:pPr>
      <w:r w:rsidRPr="004F138D">
        <w:rPr>
          <w:rFonts w:ascii="Calibri" w:hAnsi="Calibri" w:cs="Calibri"/>
        </w:rPr>
        <w:t>zwielokrotnienia utworów, w każdej możliwej technice, w tym drukarskiej, cyfrowej, elektronicznej, laserowej, fotograficznej, optycznej, na każdym nośniku, włączając w to także nośniki elektroniczne, optyczne, CD-ROM, DVD, papier;</w:t>
      </w:r>
    </w:p>
    <w:p w14:paraId="58349352" w14:textId="77777777" w:rsidR="003A2989" w:rsidRPr="004F138D" w:rsidRDefault="003A2989" w:rsidP="003A2989">
      <w:pPr>
        <w:pStyle w:val="2Punktyznumeracj"/>
        <w:numPr>
          <w:ilvl w:val="0"/>
          <w:numId w:val="69"/>
        </w:numPr>
        <w:tabs>
          <w:tab w:val="clear" w:pos="0"/>
          <w:tab w:val="num" w:pos="73"/>
        </w:tabs>
        <w:spacing w:after="12" w:line="283" w:lineRule="auto"/>
        <w:ind w:left="851"/>
        <w:rPr>
          <w:rFonts w:ascii="Calibri" w:hAnsi="Calibri" w:cs="Calibri"/>
          <w:bCs/>
        </w:rPr>
      </w:pPr>
      <w:r w:rsidRPr="004F138D">
        <w:rPr>
          <w:rFonts w:ascii="Calibri" w:hAnsi="Calibri" w:cs="Calibri"/>
        </w:rPr>
        <w:t xml:space="preserve">w zakresie obrotu oryginałem lub egzemplarzami, na których utwór utrwalono </w:t>
      </w:r>
      <w:r w:rsidRPr="004F138D">
        <w:rPr>
          <w:rFonts w:ascii="Calibri" w:hAnsi="Calibri" w:cs="Calibri"/>
        </w:rPr>
        <w:br/>
        <w:t>– wprowadzenia do obrotu, użyczenia, najmu oryginału lub egzemplarzy;</w:t>
      </w:r>
    </w:p>
    <w:p w14:paraId="740484A2" w14:textId="77777777" w:rsidR="003A2989" w:rsidRPr="004F138D" w:rsidRDefault="003A2989" w:rsidP="003A2989">
      <w:pPr>
        <w:pStyle w:val="2Punktyznumeracj"/>
        <w:numPr>
          <w:ilvl w:val="0"/>
          <w:numId w:val="69"/>
        </w:numPr>
        <w:tabs>
          <w:tab w:val="clear" w:pos="0"/>
          <w:tab w:val="num" w:pos="73"/>
        </w:tabs>
        <w:spacing w:after="12" w:line="283" w:lineRule="auto"/>
        <w:ind w:left="851"/>
        <w:rPr>
          <w:rFonts w:ascii="Calibri" w:hAnsi="Calibri" w:cs="Calibri"/>
          <w:bCs/>
        </w:rPr>
      </w:pPr>
      <w:r w:rsidRPr="004F138D">
        <w:rPr>
          <w:rFonts w:ascii="Calibri" w:hAnsi="Calibri" w:cs="Calibri"/>
        </w:rPr>
        <w:t>wprowadzenia utworów lub poszczególnych elementów do pamięci komputera i sieci wewnętrznych typu Intranet, jak również przesyłania Utworu w ramach wyżej wymienionej sieci;</w:t>
      </w:r>
    </w:p>
    <w:p w14:paraId="6C611E81" w14:textId="77777777" w:rsidR="003A2989" w:rsidRPr="004F138D" w:rsidRDefault="003A2989" w:rsidP="003A2989">
      <w:pPr>
        <w:pStyle w:val="2Punktyznumeracj"/>
        <w:numPr>
          <w:ilvl w:val="0"/>
          <w:numId w:val="69"/>
        </w:numPr>
        <w:tabs>
          <w:tab w:val="clear" w:pos="0"/>
          <w:tab w:val="num" w:pos="73"/>
        </w:tabs>
        <w:spacing w:after="12" w:line="283" w:lineRule="auto"/>
        <w:ind w:left="851"/>
        <w:rPr>
          <w:rFonts w:ascii="Calibri" w:hAnsi="Calibri" w:cs="Calibri"/>
          <w:bCs/>
        </w:rPr>
      </w:pPr>
      <w:r w:rsidRPr="004F138D">
        <w:rPr>
          <w:rFonts w:ascii="Calibri" w:hAnsi="Calibri" w:cs="Calibri"/>
        </w:rPr>
        <w:t>upubliczniania utworów w formie elektronicznej;</w:t>
      </w:r>
    </w:p>
    <w:p w14:paraId="64DC2B07" w14:textId="77777777" w:rsidR="003A2989" w:rsidRPr="004F138D" w:rsidRDefault="003A2989" w:rsidP="003A2989">
      <w:pPr>
        <w:pStyle w:val="2Punktyznumeracj"/>
        <w:numPr>
          <w:ilvl w:val="0"/>
          <w:numId w:val="69"/>
        </w:numPr>
        <w:tabs>
          <w:tab w:val="clear" w:pos="0"/>
          <w:tab w:val="num" w:pos="73"/>
        </w:tabs>
        <w:spacing w:after="12" w:line="283" w:lineRule="auto"/>
        <w:ind w:left="851"/>
        <w:rPr>
          <w:rFonts w:ascii="Calibri" w:hAnsi="Calibri" w:cs="Calibri"/>
          <w:bCs/>
        </w:rPr>
      </w:pPr>
      <w:r w:rsidRPr="004F138D">
        <w:rPr>
          <w:rFonts w:ascii="Calibri" w:hAnsi="Calibri" w:cs="Calibri"/>
        </w:rPr>
        <w:t>wykorzystania utworów lub ich dowolnych części do prezentacji;</w:t>
      </w:r>
    </w:p>
    <w:p w14:paraId="6D6BA899" w14:textId="77777777" w:rsidR="003A2989" w:rsidRPr="004F138D" w:rsidRDefault="003A2989" w:rsidP="003A2989">
      <w:pPr>
        <w:pStyle w:val="2Punktyznumeracj"/>
        <w:numPr>
          <w:ilvl w:val="0"/>
          <w:numId w:val="69"/>
        </w:numPr>
        <w:tabs>
          <w:tab w:val="clear" w:pos="0"/>
          <w:tab w:val="num" w:pos="73"/>
        </w:tabs>
        <w:spacing w:after="12" w:line="283" w:lineRule="auto"/>
        <w:ind w:left="851"/>
        <w:rPr>
          <w:rFonts w:ascii="Calibri" w:hAnsi="Calibri" w:cs="Calibri"/>
          <w:bCs/>
        </w:rPr>
      </w:pPr>
      <w:r w:rsidRPr="004F138D">
        <w:rPr>
          <w:rFonts w:ascii="Calibri" w:hAnsi="Calibri" w:cs="Calibri"/>
        </w:rPr>
        <w:t>sporządzania wersji obcojęzycznych utworów;</w:t>
      </w:r>
    </w:p>
    <w:p w14:paraId="562FD57D" w14:textId="77777777" w:rsidR="003A2989" w:rsidRPr="004F138D" w:rsidRDefault="003A2989" w:rsidP="003A2989">
      <w:pPr>
        <w:pStyle w:val="2Punktyznumeracj"/>
        <w:numPr>
          <w:ilvl w:val="0"/>
          <w:numId w:val="69"/>
        </w:numPr>
        <w:tabs>
          <w:tab w:val="clear" w:pos="0"/>
          <w:tab w:val="num" w:pos="73"/>
        </w:tabs>
        <w:spacing w:after="12" w:line="283" w:lineRule="auto"/>
        <w:ind w:left="851"/>
        <w:rPr>
          <w:rFonts w:ascii="Calibri" w:hAnsi="Calibri" w:cs="Calibri"/>
          <w:bCs/>
        </w:rPr>
      </w:pPr>
      <w:r w:rsidRPr="004F138D">
        <w:rPr>
          <w:rFonts w:ascii="Calibri" w:hAnsi="Calibri" w:cs="Calibri"/>
        </w:rPr>
        <w:t>łączenia fragmentów utworów z innymi utworami;</w:t>
      </w:r>
    </w:p>
    <w:p w14:paraId="041E096F" w14:textId="77777777" w:rsidR="003A2989" w:rsidRPr="004F138D" w:rsidRDefault="003A2989" w:rsidP="003A2989">
      <w:pPr>
        <w:pStyle w:val="2Punktyznumeracj"/>
        <w:numPr>
          <w:ilvl w:val="0"/>
          <w:numId w:val="69"/>
        </w:numPr>
        <w:spacing w:after="12" w:line="283" w:lineRule="auto"/>
        <w:ind w:left="851"/>
        <w:rPr>
          <w:rFonts w:ascii="Calibri" w:hAnsi="Calibri" w:cs="Calibri"/>
          <w:bCs/>
        </w:rPr>
      </w:pPr>
      <w:r w:rsidRPr="004F138D">
        <w:rPr>
          <w:rFonts w:ascii="Calibri" w:hAnsi="Calibri" w:cs="Calibri"/>
        </w:rPr>
        <w:t>dowolnego przetwarzania utworów, w tym adaptacji, modyfikacji, aktualizacji, wykorzystywania utworów jako materiał wyjściowy do tworzenia innych utworów.</w:t>
      </w:r>
    </w:p>
    <w:p w14:paraId="0F5CA5D1" w14:textId="77777777" w:rsidR="003A2989" w:rsidRPr="004F138D" w:rsidRDefault="003A2989" w:rsidP="003A2989">
      <w:pPr>
        <w:pStyle w:val="1Ustpyznumeracj"/>
        <w:widowControl/>
        <w:numPr>
          <w:ilvl w:val="0"/>
          <w:numId w:val="67"/>
        </w:numPr>
        <w:spacing w:after="12" w:line="283" w:lineRule="auto"/>
        <w:rPr>
          <w:rFonts w:ascii="Calibri" w:hAnsi="Calibri" w:cs="Calibri"/>
          <w:bCs w:val="0"/>
          <w:color w:val="000000" w:themeColor="text1"/>
        </w:rPr>
      </w:pPr>
      <w:r w:rsidRPr="004F138D">
        <w:rPr>
          <w:rFonts w:ascii="Calibri" w:hAnsi="Calibri" w:cs="Calibri"/>
          <w:bCs w:val="0"/>
          <w:color w:val="000000" w:themeColor="text1"/>
        </w:rPr>
        <w:t>Przeniesienie autorskich praw majątkowych następuje na polach eksploatacji, o których mowa w ust. 4, wraz z prawem do dalszego przenoszenia tych praw na inne osoby oraz prawem wykonywania autorskich praw zależnych, w ramach wynagrodzenia wskazanego w §9 ust.1 umowy - na czas nieokreślony oraz nieograniczony co do miejsca i czasu. Z chwilą przeniesienia na Zamawiającego autorskich praw majątkowych przechodzi na Zamawiającego własność nośników, na których utrwalono utwory.</w:t>
      </w:r>
    </w:p>
    <w:p w14:paraId="70520922" w14:textId="77777777" w:rsidR="003A2989" w:rsidRPr="004F138D" w:rsidRDefault="003A2989" w:rsidP="003A2989">
      <w:pPr>
        <w:pStyle w:val="1Ustpyznumeracj"/>
        <w:widowControl/>
        <w:spacing w:after="12" w:line="283" w:lineRule="auto"/>
        <w:ind w:left="426" w:hanging="357"/>
        <w:rPr>
          <w:rFonts w:ascii="Calibri" w:hAnsi="Calibri" w:cs="Calibri"/>
          <w:bCs w:val="0"/>
          <w:color w:val="000000" w:themeColor="text1"/>
        </w:rPr>
      </w:pPr>
      <w:r w:rsidRPr="004F138D">
        <w:rPr>
          <w:rFonts w:ascii="Calibri" w:hAnsi="Calibri" w:cs="Calibri"/>
          <w:bCs w:val="0"/>
          <w:color w:val="000000" w:themeColor="text1"/>
        </w:rPr>
        <w:t xml:space="preserve">W okresie między przekazaniem Zamawiającemu wytworzonych utworów a ich odbiorem bez zastrzeżeń, Wykonawca zobowiązuje się do nieprzenoszenia autorskich praw majątkowych do utworów na jakiekolwiek podmioty trzecie oraz do nieudzielenia podmiotom trzecim zezwolenia na korzystanie z utworów.  </w:t>
      </w:r>
    </w:p>
    <w:p w14:paraId="75959C4E" w14:textId="77777777" w:rsidR="00B019DD" w:rsidRPr="004F138D" w:rsidRDefault="00B019DD" w:rsidP="00B019DD">
      <w:pPr>
        <w:pStyle w:val="Akapitzlist"/>
        <w:rPr>
          <w:rFonts w:ascii="Calibri" w:eastAsia="Arial Unicode MS" w:hAnsi="Calibri" w:cs="Arial Unicode MS"/>
          <w:b/>
          <w:color w:val="000000" w:themeColor="text1"/>
          <w:kern w:val="0"/>
          <w:u w:color="000000"/>
          <w:bdr w:val="nil"/>
          <w14:textOutline w14:w="12700" w14:cap="flat" w14:cmpd="sng" w14:algn="ctr">
            <w14:noFill/>
            <w14:prstDash w14:val="solid"/>
            <w14:miter w14:lim="400000"/>
          </w14:textOutline>
        </w:rPr>
      </w:pPr>
    </w:p>
    <w:p w14:paraId="41B3D5F6" w14:textId="77777777" w:rsidR="00B019DD" w:rsidRPr="004F138D" w:rsidRDefault="00B019DD"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234A28D9" w14:textId="1FC4F9BE" w:rsidR="00B019DD" w:rsidRPr="004F138D" w:rsidRDefault="00B019DD"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20</w:t>
      </w:r>
    </w:p>
    <w:p w14:paraId="61089448"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Postanowienia końcowe</w:t>
      </w:r>
    </w:p>
    <w:p w14:paraId="212D73C3" w14:textId="77777777" w:rsidR="00413D84" w:rsidRPr="004F138D" w:rsidRDefault="00413D84" w:rsidP="00413D84">
      <w:pPr>
        <w:numPr>
          <w:ilvl w:val="0"/>
          <w:numId w:val="5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Przelew wierzytelności wynikających z umowy może nastąpić jedynie za zgodą Zamawiającego wyrażoną na piśmie pod rygorem nieważności. </w:t>
      </w:r>
    </w:p>
    <w:p w14:paraId="67BEBF01" w14:textId="77777777" w:rsidR="00413D84" w:rsidRPr="004F138D" w:rsidRDefault="00413D84" w:rsidP="00413D84">
      <w:pPr>
        <w:numPr>
          <w:ilvl w:val="0"/>
          <w:numId w:val="5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Prawem właściwym dla umowy jest prawo polskie. Do wszelkich kwestii nieuregulowanych w niniejszej umowie zastosowanie mają obowiązujące przepisy prawa polskiego, w tym w szczególności przepisy ustaw: Prawo zamówień publicznych, Kodeks cywilny, Prawo budowlane, Ustawy o prawie autorskim i prawach pokrewnych. </w:t>
      </w:r>
    </w:p>
    <w:p w14:paraId="1BB267ED" w14:textId="77777777" w:rsidR="00413D84" w:rsidRPr="004F138D" w:rsidRDefault="00413D84" w:rsidP="00413D84">
      <w:pPr>
        <w:numPr>
          <w:ilvl w:val="0"/>
          <w:numId w:val="5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Językiem umowy jest język polski. Jeżeli w trakcie wykonywania umowy powstanie konieczność dokonywania tłumaczeń, Wykonawca każdorazowo zapewni obecność tłumacza, jak również zapewni tłumaczenie wszelkich dokumentów i pism sporządzonych lub przekazywanych dla celów realizacji przedmiotu umowy na język umowy przez tłumacza, przy czym dotyczy to w szczególności wszelkich polis, dokumentacji, instrukcji, gwarancji, certyfikatów i atestów. </w:t>
      </w:r>
    </w:p>
    <w:p w14:paraId="2649AB6B" w14:textId="77777777" w:rsidR="00413D84" w:rsidRPr="004F138D" w:rsidRDefault="00413D84" w:rsidP="00413D84">
      <w:pPr>
        <w:numPr>
          <w:ilvl w:val="0"/>
          <w:numId w:val="5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Wszelkie spory cywilnoprawne, w których zawarcie ugody jest dopuszczalne, będą poddane mediacjom lub innemu polubownemu rozwiązaniu sporu przed wybranym zgodnie przez Strony mediatorem lub inną osobą prowadzącą postępowanie pojednawcze, a w razie braku zgody co do takiej osoby, przed Sądem Polubownym przy Prokuratorii Generalnej Rzeczypospolitej Polskiej. W przypadku braku osiągnięcia porozumienia, spory wynikłe na tle realizacji niniejszej umowy podlegają jurysdykcji sądów polskich, właściwych miejscowo dla siedziby Zamawiającego. </w:t>
      </w:r>
    </w:p>
    <w:p w14:paraId="7341E3D0" w14:textId="77777777" w:rsidR="00413D84" w:rsidRPr="004F138D" w:rsidRDefault="00413D84" w:rsidP="00413D84">
      <w:pPr>
        <w:numPr>
          <w:ilvl w:val="0"/>
          <w:numId w:val="58"/>
        </w:numPr>
        <w:pBdr>
          <w:top w:val="nil"/>
          <w:left w:val="nil"/>
          <w:bottom w:val="nil"/>
          <w:right w:val="nil"/>
          <w:between w:val="nil"/>
          <w:bar w:val="nil"/>
        </w:pBdr>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Umowa została sporządzona w formie pisemnej w trzech jednobrzmiących egzemplarzach, w tym dwa egzemplarze dla Zamawiającego, a jeden dla Wykonawcy. </w:t>
      </w:r>
    </w:p>
    <w:p w14:paraId="41CD8864"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04F6387A"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74E1531E" w14:textId="77777777" w:rsidR="00413D84" w:rsidRPr="004F138D" w:rsidRDefault="00413D84" w:rsidP="00413D84">
      <w:pPr>
        <w:pBdr>
          <w:top w:val="nil"/>
          <w:left w:val="nil"/>
          <w:bottom w:val="nil"/>
          <w:right w:val="nil"/>
          <w:between w:val="nil"/>
          <w:bar w:val="nil"/>
        </w:pBdr>
        <w:tabs>
          <w:tab w:val="left" w:pos="6237"/>
          <w:tab w:val="left" w:pos="6372"/>
          <w:tab w:val="left" w:pos="7080"/>
          <w:tab w:val="left" w:pos="7788"/>
          <w:tab w:val="left" w:pos="8496"/>
          <w:tab w:val="left" w:pos="9132"/>
        </w:tabs>
        <w:spacing w:afterLines="60" w:after="144" w:line="283" w:lineRule="auto"/>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____________________</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ab/>
        <w:t>_______________________</w:t>
      </w:r>
    </w:p>
    <w:p w14:paraId="033EABF3" w14:textId="77777777" w:rsidR="00413D84" w:rsidRPr="004F138D" w:rsidRDefault="00413D84" w:rsidP="00413D84">
      <w:pPr>
        <w:pBdr>
          <w:top w:val="nil"/>
          <w:left w:val="nil"/>
          <w:bottom w:val="nil"/>
          <w:right w:val="nil"/>
          <w:between w:val="nil"/>
          <w:bar w:val="nil"/>
        </w:pBdr>
        <w:tabs>
          <w:tab w:val="left" w:pos="6946"/>
          <w:tab w:val="left" w:pos="7080"/>
          <w:tab w:val="left" w:pos="7788"/>
          <w:tab w:val="left" w:pos="8496"/>
          <w:tab w:val="left" w:pos="9132"/>
        </w:tabs>
        <w:spacing w:afterLines="60" w:after="144" w:line="283" w:lineRule="auto"/>
        <w:ind w:left="284"/>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Zamawiający</w:t>
      </w: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ab/>
        <w:t>Wykonawca</w:t>
      </w:r>
    </w:p>
    <w:p w14:paraId="16573B1C"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2B834CA2"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Załączniki: </w:t>
      </w:r>
    </w:p>
    <w:p w14:paraId="671FBAD1"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1. Dokumentacja postępowania o udzielenie zamówienia publicznego, w tym OPZ;</w:t>
      </w:r>
    </w:p>
    <w:p w14:paraId="474EC735"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2.</w:t>
      </w:r>
      <w:r w:rsidRPr="004F138D">
        <w:rPr>
          <w:rFonts w:ascii="Calibri" w:eastAsia="Arial Unicode MS" w:hAnsi="Calibri" w:cs="Arial Unicode MS"/>
          <w:color w:val="000000" w:themeColor="text1"/>
          <w:kern w:val="0"/>
          <w:u w:color="000000"/>
          <w:bdr w:val="nil"/>
          <w:lang w:eastAsia="pl-PL"/>
          <w14:textOutline w14:w="12700" w14:cap="flat" w14:cmpd="sng" w14:algn="ctr">
            <w14:noFill/>
            <w14:prstDash w14:val="solid"/>
            <w14:miter w14:lim="400000"/>
          </w14:textOutline>
          <w14:ligatures w14:val="none"/>
        </w:rPr>
        <w:t xml:space="preserve">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Oferta Wykonawcy;</w:t>
      </w:r>
    </w:p>
    <w:p w14:paraId="343D0995"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3. Kopia polisy OC wraz z dowodem opłacenia składki;</w:t>
      </w:r>
    </w:p>
    <w:p w14:paraId="24A55DFD"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4. Tabela dotycząca środków trwałych;</w:t>
      </w:r>
    </w:p>
    <w:p w14:paraId="771389F9"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5. Oświadczenie podwykonawców;</w:t>
      </w:r>
    </w:p>
    <w:p w14:paraId="43A11835"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6.</w:t>
      </w:r>
      <w:r w:rsidRPr="004F138D">
        <w:rPr>
          <w:rFonts w:ascii="Calibri" w:eastAsia="Arial Unicode MS" w:hAnsi="Calibri" w:cs="Arial Unicode MS"/>
          <w:color w:val="000000" w:themeColor="text1"/>
          <w:kern w:val="0"/>
          <w:u w:color="000000"/>
          <w:bdr w:val="nil"/>
          <w:lang w:eastAsia="pl-PL"/>
          <w14:textOutline w14:w="12700" w14:cap="flat" w14:cmpd="sng" w14:algn="ctr">
            <w14:noFill/>
            <w14:prstDash w14:val="solid"/>
            <w14:miter w14:lim="400000"/>
          </w14:textOutline>
          <w14:ligatures w14:val="none"/>
        </w:rPr>
        <w:t xml:space="preserve">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Kopia dowodu wniesienia zabezpieczenia należytego wykonania umowy;</w:t>
      </w:r>
    </w:p>
    <w:p w14:paraId="162A81BF"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 xml:space="preserve">7. Zobowiązanie podmiotu trzeciego </w:t>
      </w:r>
      <w:r w:rsidRPr="004F138D">
        <w:rPr>
          <w:rFonts w:ascii="Calibri" w:eastAsia="Arial Unicode MS" w:hAnsi="Calibri" w:cs="Arial Unicode MS"/>
          <w:i/>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(wyłącznie w wypadku, gdy Wykonawca w celu potwierdzenia spełniania warunków udziału w postępowaniu o udzielenie zamówienia publicznego składając ofertę polega na sytuacji finansowej lub ekonomicznej podmiotu trzeciego)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jeżeli dotyczy;</w:t>
      </w:r>
    </w:p>
    <w:p w14:paraId="77C043B7"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8. Klauzula informacyjna RODO;</w:t>
      </w:r>
    </w:p>
    <w:p w14:paraId="25F2C0B0" w14:textId="77777777" w:rsidR="00413D84" w:rsidRPr="004F138D" w:rsidRDefault="00413D84" w:rsidP="00413D84">
      <w:pPr>
        <w:pageBreakBefore/>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right"/>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Załącznik nr 4 do Umowy</w:t>
      </w:r>
    </w:p>
    <w:tbl>
      <w:tblPr>
        <w:tblStyle w:val="TableNormal"/>
        <w:tblW w:w="9054"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468"/>
        <w:gridCol w:w="1152"/>
        <w:gridCol w:w="2031"/>
        <w:gridCol w:w="1240"/>
        <w:gridCol w:w="1347"/>
        <w:gridCol w:w="967"/>
        <w:gridCol w:w="882"/>
        <w:gridCol w:w="967"/>
      </w:tblGrid>
      <w:tr w:rsidR="00413D84" w:rsidRPr="004F138D" w14:paraId="6C347600" w14:textId="77777777" w:rsidTr="00371889">
        <w:trPr>
          <w:trHeight w:val="1183"/>
          <w:jc w:val="right"/>
        </w:trPr>
        <w:tc>
          <w:tcPr>
            <w:tcW w:w="4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D6E77E" w14:textId="77777777" w:rsidR="00413D84" w:rsidRPr="004F138D" w:rsidRDefault="00413D84" w:rsidP="00413D84">
            <w:pPr>
              <w:spacing w:afterLines="60" w:after="144" w:line="283" w:lineRule="auto"/>
              <w:rPr>
                <w:rFonts w:ascii="Calibri" w:hAnsi="Calibri" w:cs="Arial Unicode MS"/>
                <w:color w:val="000000" w:themeColor="text1"/>
                <w:u w:color="000000"/>
                <w14:textOutline w14:w="12700" w14:cap="flat" w14:cmpd="sng" w14:algn="ctr">
                  <w14:noFill/>
                  <w14:prstDash w14:val="solid"/>
                  <w14:miter w14:lim="400000"/>
                </w14:textOutline>
              </w:rPr>
            </w:pPr>
            <w:r w:rsidRPr="004F138D">
              <w:rPr>
                <w:rFonts w:ascii="Calibri" w:hAnsi="Calibri" w:cs="Arial Unicode MS"/>
                <w:color w:val="000000" w:themeColor="text1"/>
                <w:sz w:val="22"/>
                <w:u w:color="000000"/>
                <w14:textOutline w14:w="12700" w14:cap="flat" w14:cmpd="sng" w14:algn="ctr">
                  <w14:noFill/>
                  <w14:prstDash w14:val="solid"/>
                  <w14:miter w14:lim="400000"/>
                </w14:textOutline>
              </w:rPr>
              <w:t>Lp.</w:t>
            </w:r>
          </w:p>
        </w:tc>
        <w:tc>
          <w:tcPr>
            <w:tcW w:w="11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7BB886" w14:textId="77777777" w:rsidR="00413D84" w:rsidRPr="004F138D" w:rsidRDefault="00413D84" w:rsidP="00413D84">
            <w:pPr>
              <w:tabs>
                <w:tab w:val="left" w:pos="708"/>
              </w:tabs>
              <w:spacing w:afterLines="60" w:after="144" w:line="283" w:lineRule="auto"/>
              <w:rPr>
                <w:rFonts w:ascii="Calibri" w:hAnsi="Calibri" w:cs="Arial Unicode MS"/>
                <w:color w:val="000000" w:themeColor="text1"/>
                <w:u w:color="000000"/>
                <w14:textOutline w14:w="12700" w14:cap="flat" w14:cmpd="sng" w14:algn="ctr">
                  <w14:noFill/>
                  <w14:prstDash w14:val="solid"/>
                  <w14:miter w14:lim="400000"/>
                </w14:textOutline>
              </w:rPr>
            </w:pPr>
            <w:r w:rsidRPr="004F138D">
              <w:rPr>
                <w:rFonts w:ascii="Calibri" w:hAnsi="Calibri" w:cs="Arial Unicode MS"/>
                <w:color w:val="000000" w:themeColor="text1"/>
                <w:sz w:val="22"/>
                <w:u w:color="000000"/>
                <w14:textOutline w14:w="12700" w14:cap="flat" w14:cmpd="sng" w14:algn="ctr">
                  <w14:noFill/>
                  <w14:prstDash w14:val="solid"/>
                  <w14:miter w14:lim="400000"/>
                </w14:textOutline>
              </w:rPr>
              <w:t>KST</w:t>
            </w:r>
          </w:p>
        </w:tc>
        <w:tc>
          <w:tcPr>
            <w:tcW w:w="20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62A7CD" w14:textId="77777777" w:rsidR="00413D84" w:rsidRPr="004F138D" w:rsidRDefault="00413D84" w:rsidP="00413D84">
            <w:pPr>
              <w:tabs>
                <w:tab w:val="left" w:pos="708"/>
                <w:tab w:val="left" w:pos="1416"/>
              </w:tabs>
              <w:spacing w:afterLines="60" w:after="144" w:line="283" w:lineRule="auto"/>
              <w:rPr>
                <w:rFonts w:ascii="Calibri" w:hAnsi="Calibri" w:cs="Arial Unicode MS"/>
                <w:color w:val="000000" w:themeColor="text1"/>
                <w:u w:color="000000"/>
                <w14:textOutline w14:w="12700" w14:cap="flat" w14:cmpd="sng" w14:algn="ctr">
                  <w14:noFill/>
                  <w14:prstDash w14:val="solid"/>
                  <w14:miter w14:lim="400000"/>
                </w14:textOutline>
              </w:rPr>
            </w:pPr>
            <w:r w:rsidRPr="004F138D">
              <w:rPr>
                <w:rFonts w:ascii="Calibri" w:hAnsi="Calibri" w:cs="Arial Unicode MS"/>
                <w:color w:val="000000" w:themeColor="text1"/>
                <w:sz w:val="22"/>
                <w:u w:color="000000"/>
                <w14:textOutline w14:w="12700" w14:cap="flat" w14:cmpd="sng" w14:algn="ctr">
                  <w14:noFill/>
                  <w14:prstDash w14:val="solid"/>
                  <w14:miter w14:lim="400000"/>
                </w14:textOutline>
              </w:rPr>
              <w:t>Nazwa składnika</w:t>
            </w:r>
          </w:p>
        </w:tc>
        <w:tc>
          <w:tcPr>
            <w:tcW w:w="12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CC2302" w14:textId="77777777" w:rsidR="00413D84" w:rsidRPr="004F138D" w:rsidRDefault="00413D84" w:rsidP="00413D84">
            <w:pPr>
              <w:tabs>
                <w:tab w:val="left" w:pos="708"/>
              </w:tabs>
              <w:spacing w:afterLines="60" w:after="144" w:line="283" w:lineRule="auto"/>
              <w:rPr>
                <w:rFonts w:ascii="Calibri" w:hAnsi="Calibri" w:cs="Arial Unicode MS"/>
                <w:color w:val="000000" w:themeColor="text1"/>
                <w:u w:color="000000"/>
                <w14:textOutline w14:w="12700" w14:cap="flat" w14:cmpd="sng" w14:algn="ctr">
                  <w14:noFill/>
                  <w14:prstDash w14:val="solid"/>
                  <w14:miter w14:lim="400000"/>
                </w14:textOutline>
              </w:rPr>
            </w:pPr>
            <w:r w:rsidRPr="004F138D">
              <w:rPr>
                <w:rFonts w:ascii="Calibri" w:hAnsi="Calibri" w:cs="Arial Unicode MS"/>
                <w:color w:val="000000" w:themeColor="text1"/>
                <w:sz w:val="22"/>
                <w:u w:color="000000"/>
                <w14:textOutline w14:w="12700" w14:cap="flat" w14:cmpd="sng" w14:algn="ctr">
                  <w14:noFill/>
                  <w14:prstDash w14:val="solid"/>
                  <w14:miter w14:lim="400000"/>
                </w14:textOutline>
              </w:rPr>
              <w:t>Numer faktury</w:t>
            </w:r>
          </w:p>
        </w:tc>
        <w:tc>
          <w:tcPr>
            <w:tcW w:w="13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680520" w14:textId="77777777" w:rsidR="00413D84" w:rsidRPr="004F138D" w:rsidRDefault="00413D84" w:rsidP="00413D84">
            <w:pPr>
              <w:tabs>
                <w:tab w:val="left" w:pos="708"/>
              </w:tabs>
              <w:spacing w:afterLines="60" w:after="144" w:line="283" w:lineRule="auto"/>
              <w:rPr>
                <w:rFonts w:ascii="Calibri" w:hAnsi="Calibri" w:cs="Arial Unicode MS"/>
                <w:color w:val="000000" w:themeColor="text1"/>
                <w:u w:color="000000"/>
                <w14:textOutline w14:w="12700" w14:cap="flat" w14:cmpd="sng" w14:algn="ctr">
                  <w14:noFill/>
                  <w14:prstDash w14:val="solid"/>
                  <w14:miter w14:lim="400000"/>
                </w14:textOutline>
              </w:rPr>
            </w:pPr>
            <w:r w:rsidRPr="004F138D">
              <w:rPr>
                <w:rFonts w:ascii="Calibri" w:hAnsi="Calibri" w:cs="Arial Unicode MS"/>
                <w:color w:val="000000" w:themeColor="text1"/>
                <w:sz w:val="22"/>
                <w:u w:color="000000"/>
                <w14:textOutline w14:w="12700" w14:cap="flat" w14:cmpd="sng" w14:algn="ctr">
                  <w14:noFill/>
                  <w14:prstDash w14:val="solid"/>
                  <w14:miter w14:lim="400000"/>
                </w14:textOutline>
              </w:rPr>
              <w:t>Data wystawienia faktury</w:t>
            </w: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999123" w14:textId="77777777" w:rsidR="00413D84" w:rsidRPr="004F138D" w:rsidRDefault="00413D84" w:rsidP="00413D84">
            <w:pPr>
              <w:tabs>
                <w:tab w:val="left" w:pos="708"/>
              </w:tabs>
              <w:spacing w:afterLines="60" w:after="144" w:line="283" w:lineRule="auto"/>
              <w:rPr>
                <w:rFonts w:ascii="Calibri" w:hAnsi="Calibri" w:cs="Arial Unicode MS"/>
                <w:color w:val="000000" w:themeColor="text1"/>
                <w:u w:color="000000"/>
                <w14:textOutline w14:w="12700" w14:cap="flat" w14:cmpd="sng" w14:algn="ctr">
                  <w14:noFill/>
                  <w14:prstDash w14:val="solid"/>
                  <w14:miter w14:lim="400000"/>
                </w14:textOutline>
              </w:rPr>
            </w:pPr>
            <w:r w:rsidRPr="004F138D">
              <w:rPr>
                <w:rFonts w:ascii="Calibri" w:hAnsi="Calibri" w:cs="Arial Unicode MS"/>
                <w:color w:val="000000" w:themeColor="text1"/>
                <w:sz w:val="22"/>
                <w:u w:color="000000"/>
                <w14:textOutline w14:w="12700" w14:cap="flat" w14:cmpd="sng" w14:algn="ctr">
                  <w14:noFill/>
                  <w14:prstDash w14:val="solid"/>
                  <w14:miter w14:lim="400000"/>
                </w14:textOutline>
              </w:rPr>
              <w:t>Wartośc netto z faktury</w:t>
            </w:r>
          </w:p>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61D6F1" w14:textId="77777777" w:rsidR="00413D84" w:rsidRPr="004F138D" w:rsidRDefault="00413D84" w:rsidP="00413D84">
            <w:pPr>
              <w:tabs>
                <w:tab w:val="left" w:pos="708"/>
              </w:tabs>
              <w:spacing w:afterLines="60" w:after="144" w:line="283" w:lineRule="auto"/>
              <w:rPr>
                <w:rFonts w:ascii="Calibri" w:hAnsi="Calibri" w:cs="Arial Unicode MS"/>
                <w:color w:val="000000" w:themeColor="text1"/>
                <w:u w:color="000000"/>
                <w14:textOutline w14:w="12700" w14:cap="flat" w14:cmpd="sng" w14:algn="ctr">
                  <w14:noFill/>
                  <w14:prstDash w14:val="solid"/>
                  <w14:miter w14:lim="400000"/>
                </w14:textOutline>
              </w:rPr>
            </w:pPr>
            <w:r w:rsidRPr="004F138D">
              <w:rPr>
                <w:rFonts w:ascii="Calibri" w:hAnsi="Calibri" w:cs="Arial Unicode MS"/>
                <w:color w:val="000000" w:themeColor="text1"/>
                <w:sz w:val="22"/>
                <w:u w:color="000000"/>
                <w14:textOutline w14:w="12700" w14:cap="flat" w14:cmpd="sng" w14:algn="ctr">
                  <w14:noFill/>
                  <w14:prstDash w14:val="solid"/>
                  <w14:miter w14:lim="400000"/>
                </w14:textOutline>
              </w:rPr>
              <w:t>Stawka VAT</w:t>
            </w: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7F8C41" w14:textId="77777777" w:rsidR="00413D84" w:rsidRPr="004F138D" w:rsidRDefault="00413D84" w:rsidP="00413D84">
            <w:pPr>
              <w:tabs>
                <w:tab w:val="left" w:pos="708"/>
              </w:tabs>
              <w:spacing w:afterLines="60" w:after="144" w:line="283" w:lineRule="auto"/>
              <w:rPr>
                <w:rFonts w:ascii="Calibri" w:hAnsi="Calibri" w:cs="Arial Unicode MS"/>
                <w:color w:val="000000" w:themeColor="text1"/>
                <w:u w:color="000000"/>
                <w14:textOutline w14:w="12700" w14:cap="flat" w14:cmpd="sng" w14:algn="ctr">
                  <w14:noFill/>
                  <w14:prstDash w14:val="solid"/>
                  <w14:miter w14:lim="400000"/>
                </w14:textOutline>
              </w:rPr>
            </w:pPr>
            <w:r w:rsidRPr="004F138D">
              <w:rPr>
                <w:rFonts w:ascii="Calibri" w:hAnsi="Calibri" w:cs="Arial Unicode MS"/>
                <w:color w:val="000000" w:themeColor="text1"/>
                <w:sz w:val="22"/>
                <w:u w:color="000000"/>
                <w14:textOutline w14:w="12700" w14:cap="flat" w14:cmpd="sng" w14:algn="ctr">
                  <w14:noFill/>
                  <w14:prstDash w14:val="solid"/>
                  <w14:miter w14:lim="400000"/>
                </w14:textOutline>
              </w:rPr>
              <w:t>Wartość brutto z faktury</w:t>
            </w:r>
          </w:p>
        </w:tc>
      </w:tr>
      <w:tr w:rsidR="00413D84" w:rsidRPr="004F138D" w14:paraId="122115BE" w14:textId="77777777" w:rsidTr="00371889">
        <w:trPr>
          <w:trHeight w:val="481"/>
          <w:jc w:val="right"/>
        </w:trPr>
        <w:tc>
          <w:tcPr>
            <w:tcW w:w="468"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339FC4CD"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134DCE68"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2AF42EC5"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74B2FDE0"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11C27111"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6B7841DC"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7F8386F6"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73DD76BD"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15232A4A"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1A4BCEDA"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694B36D7"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0583D869"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tcBorders>
              <w:top w:val="single" w:sz="4" w:space="0" w:color="000000"/>
              <w:left w:val="single" w:sz="4" w:space="0" w:color="000000"/>
              <w:bottom w:val="single" w:sz="4" w:space="0" w:color="000000"/>
              <w:right w:val="single" w:sz="4" w:space="0" w:color="000000"/>
            </w:tcBorders>
            <w:shd w:val="clear" w:color="auto" w:fill="E7EAF4"/>
          </w:tcPr>
          <w:p w14:paraId="2E11E2C0"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E7EAF4"/>
          </w:tcPr>
          <w:p w14:paraId="7F34B8D6"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A3E8D3"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279C87"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ACB185"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612189C1"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011A0CD0"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5F6A3651"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08B2A875"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tcBorders>
              <w:top w:val="single" w:sz="4" w:space="0" w:color="000000"/>
              <w:left w:val="single" w:sz="4" w:space="0" w:color="000000"/>
              <w:bottom w:val="single" w:sz="4" w:space="0" w:color="000000"/>
              <w:right w:val="single" w:sz="4" w:space="0" w:color="000000"/>
            </w:tcBorders>
            <w:shd w:val="clear" w:color="auto" w:fill="E7EAF4"/>
          </w:tcPr>
          <w:p w14:paraId="48F54614"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E7EAF4"/>
          </w:tcPr>
          <w:p w14:paraId="048E423D"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608FD0E3"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084D6D2F"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1D6259F3"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3F3E4524"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5EAEA015"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6C401FD7"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73126F9E"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50EB9F"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6C09E8"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C4C646"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F73FB9"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54834F"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02F5A3D9"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52EF4EF1"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41B45DB9"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3F7C6ACF"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tcBorders>
              <w:top w:val="single" w:sz="4" w:space="0" w:color="000000"/>
              <w:left w:val="single" w:sz="4" w:space="0" w:color="000000"/>
              <w:bottom w:val="single" w:sz="4" w:space="0" w:color="000000"/>
              <w:right w:val="single" w:sz="4" w:space="0" w:color="000000"/>
            </w:tcBorders>
          </w:tcPr>
          <w:p w14:paraId="231A508E"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tcBorders>
              <w:top w:val="single" w:sz="4" w:space="0" w:color="000000"/>
              <w:left w:val="single" w:sz="4" w:space="0" w:color="000000"/>
              <w:bottom w:val="single" w:sz="4" w:space="0" w:color="000000"/>
              <w:right w:val="single" w:sz="4" w:space="0" w:color="000000"/>
            </w:tcBorders>
          </w:tcPr>
          <w:p w14:paraId="43912AC2"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33221FC8"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3F2A0430"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49EF78AF"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7912BAE8"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249B803E"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7C939E24"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4626D732"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tcBorders>
              <w:top w:val="single" w:sz="4" w:space="0" w:color="000000"/>
              <w:left w:val="single" w:sz="4" w:space="0" w:color="000000"/>
              <w:bottom w:val="single" w:sz="4" w:space="0" w:color="000000"/>
              <w:right w:val="single" w:sz="4" w:space="0" w:color="000000"/>
            </w:tcBorders>
          </w:tcPr>
          <w:p w14:paraId="5B1A6644"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tcBorders>
              <w:top w:val="single" w:sz="4" w:space="0" w:color="000000"/>
              <w:left w:val="single" w:sz="4" w:space="0" w:color="000000"/>
              <w:bottom w:val="single" w:sz="4" w:space="0" w:color="000000"/>
              <w:right w:val="single" w:sz="4" w:space="0" w:color="000000"/>
            </w:tcBorders>
          </w:tcPr>
          <w:p w14:paraId="1ED21506"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7D443E"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B00026"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0294C9"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10758F50"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5E9958F4"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3BF68074"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7AAAA69F"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7FC722B6"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158B9130"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264D95A9"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09734938"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26CC8E23"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36CACDC4"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0907A531"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0558F3F7"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4093EFD2"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tcBorders>
              <w:top w:val="single" w:sz="4" w:space="0" w:color="000000"/>
              <w:left w:val="single" w:sz="4" w:space="0" w:color="000000"/>
              <w:bottom w:val="single" w:sz="4" w:space="0" w:color="000000"/>
              <w:right w:val="single" w:sz="4" w:space="0" w:color="000000"/>
            </w:tcBorders>
            <w:shd w:val="clear" w:color="auto" w:fill="E7EAF4"/>
          </w:tcPr>
          <w:p w14:paraId="066421C3"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E7EAF4"/>
          </w:tcPr>
          <w:p w14:paraId="4A6FDA7B"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1D73B4"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ECA41F"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610A09"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5CC0BCC2"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1D44B185"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6F5B0292"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117E9147"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tcBorders>
              <w:top w:val="single" w:sz="4" w:space="0" w:color="000000"/>
              <w:left w:val="single" w:sz="4" w:space="0" w:color="000000"/>
              <w:bottom w:val="single" w:sz="4" w:space="0" w:color="000000"/>
              <w:right w:val="single" w:sz="4" w:space="0" w:color="000000"/>
            </w:tcBorders>
            <w:shd w:val="clear" w:color="auto" w:fill="E7EAF4"/>
          </w:tcPr>
          <w:p w14:paraId="3F981C65"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E7EAF4"/>
          </w:tcPr>
          <w:p w14:paraId="49863318"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3C6308D8"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3E571A3D"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2E9672D9"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16467113"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691634B8"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13F1534F"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2C15B6B9"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0F9373"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987E1D"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2B087C"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F150BE"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B35EBD"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67DF6203"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276C9569"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0BAC96C5"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7720AAD3"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tcBorders>
              <w:top w:val="single" w:sz="4" w:space="0" w:color="000000"/>
              <w:left w:val="single" w:sz="4" w:space="0" w:color="000000"/>
              <w:bottom w:val="single" w:sz="4" w:space="0" w:color="000000"/>
              <w:right w:val="single" w:sz="4" w:space="0" w:color="000000"/>
            </w:tcBorders>
          </w:tcPr>
          <w:p w14:paraId="3B4667C0"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tcBorders>
              <w:top w:val="single" w:sz="4" w:space="0" w:color="000000"/>
              <w:left w:val="single" w:sz="4" w:space="0" w:color="000000"/>
              <w:bottom w:val="single" w:sz="4" w:space="0" w:color="000000"/>
              <w:right w:val="single" w:sz="4" w:space="0" w:color="000000"/>
            </w:tcBorders>
          </w:tcPr>
          <w:p w14:paraId="1706F769"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014E35A4"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306C746D"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4BBB34A4"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222C8290"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7FBFFAEE"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030A879B"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4601049F"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tcBorders>
              <w:top w:val="single" w:sz="4" w:space="0" w:color="000000"/>
              <w:left w:val="single" w:sz="4" w:space="0" w:color="000000"/>
              <w:bottom w:val="single" w:sz="4" w:space="0" w:color="000000"/>
              <w:right w:val="single" w:sz="4" w:space="0" w:color="000000"/>
            </w:tcBorders>
          </w:tcPr>
          <w:p w14:paraId="301B3443"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tcBorders>
              <w:top w:val="single" w:sz="4" w:space="0" w:color="000000"/>
              <w:left w:val="single" w:sz="4" w:space="0" w:color="000000"/>
              <w:bottom w:val="single" w:sz="4" w:space="0" w:color="000000"/>
              <w:right w:val="single" w:sz="4" w:space="0" w:color="000000"/>
            </w:tcBorders>
          </w:tcPr>
          <w:p w14:paraId="1EB0B96C"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C617DB"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8E3288"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355C8E"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6CC849F6"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20999306"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3EAA164F"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1E26B955"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4EA0A32E"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03A1097C"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53F5917E"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0EDB7880"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14AA854B"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6A11204D"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5ACA59A7"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1FDE3C1A"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2BB48285"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tcBorders>
              <w:top w:val="single" w:sz="4" w:space="0" w:color="000000"/>
              <w:left w:val="single" w:sz="4" w:space="0" w:color="000000"/>
              <w:bottom w:val="single" w:sz="4" w:space="0" w:color="000000"/>
              <w:right w:val="single" w:sz="4" w:space="0" w:color="000000"/>
            </w:tcBorders>
            <w:shd w:val="clear" w:color="auto" w:fill="E7EAF4"/>
          </w:tcPr>
          <w:p w14:paraId="46FFF053"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E7EAF4"/>
          </w:tcPr>
          <w:p w14:paraId="63B368FB"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CF544D"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E1F61F"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ABEF89"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2DC83003"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2E111964"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6107EEFD"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08683BB3"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tcBorders>
              <w:top w:val="single" w:sz="4" w:space="0" w:color="000000"/>
              <w:left w:val="single" w:sz="4" w:space="0" w:color="000000"/>
              <w:bottom w:val="single" w:sz="4" w:space="0" w:color="000000"/>
              <w:right w:val="single" w:sz="4" w:space="0" w:color="000000"/>
            </w:tcBorders>
            <w:shd w:val="clear" w:color="auto" w:fill="E7EAF4"/>
          </w:tcPr>
          <w:p w14:paraId="21C70910"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E7EAF4"/>
          </w:tcPr>
          <w:p w14:paraId="6BB365C7"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5C54819F"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30FD940B"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0B253753"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2EA57C68"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73E6BA27"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75806CEA"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5ADF4BDC"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6E24B1"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82781C"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46B3E5"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703D6C"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F11B00"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4B000AA5"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1DA27E78"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7DDA8F84"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44C0B78F"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tcBorders>
              <w:top w:val="single" w:sz="4" w:space="0" w:color="000000"/>
              <w:left w:val="single" w:sz="4" w:space="0" w:color="000000"/>
              <w:bottom w:val="single" w:sz="4" w:space="0" w:color="000000"/>
              <w:right w:val="single" w:sz="4" w:space="0" w:color="000000"/>
            </w:tcBorders>
          </w:tcPr>
          <w:p w14:paraId="304EC57D"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tcBorders>
              <w:top w:val="single" w:sz="4" w:space="0" w:color="000000"/>
              <w:left w:val="single" w:sz="4" w:space="0" w:color="000000"/>
              <w:bottom w:val="single" w:sz="4" w:space="0" w:color="000000"/>
              <w:right w:val="single" w:sz="4" w:space="0" w:color="000000"/>
            </w:tcBorders>
          </w:tcPr>
          <w:p w14:paraId="58FB0C66"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3217838A"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4B1E20D8"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5DDEE4E5"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0431EBCF" w14:textId="77777777" w:rsidTr="00371889">
        <w:trPr>
          <w:trHeight w:val="48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5BA53388"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6BB6CF35"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5F38062F"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vMerge/>
            <w:tcBorders>
              <w:top w:val="single" w:sz="4" w:space="0" w:color="000000"/>
              <w:left w:val="single" w:sz="4" w:space="0" w:color="000000"/>
              <w:bottom w:val="single" w:sz="4" w:space="0" w:color="000000"/>
              <w:right w:val="single" w:sz="4" w:space="0" w:color="000000"/>
            </w:tcBorders>
          </w:tcPr>
          <w:p w14:paraId="03522281"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vMerge/>
            <w:tcBorders>
              <w:top w:val="single" w:sz="4" w:space="0" w:color="000000"/>
              <w:left w:val="single" w:sz="4" w:space="0" w:color="000000"/>
              <w:bottom w:val="single" w:sz="4" w:space="0" w:color="000000"/>
              <w:right w:val="single" w:sz="4" w:space="0" w:color="000000"/>
            </w:tcBorders>
          </w:tcPr>
          <w:p w14:paraId="010251C9"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0831DC"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6DAB58"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532152"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r w:rsidR="00413D84" w:rsidRPr="004F138D" w14:paraId="48A82AAD" w14:textId="77777777" w:rsidTr="00371889">
        <w:trPr>
          <w:trHeight w:val="486"/>
          <w:jc w:val="right"/>
        </w:trPr>
        <w:tc>
          <w:tcPr>
            <w:tcW w:w="468" w:type="dxa"/>
            <w:tcBorders>
              <w:top w:val="single" w:sz="4" w:space="0" w:color="000000"/>
              <w:left w:val="nil"/>
              <w:bottom w:val="nil"/>
              <w:right w:val="nil"/>
            </w:tcBorders>
            <w:shd w:val="clear" w:color="auto" w:fill="E7EAF4"/>
            <w:tcMar>
              <w:top w:w="80" w:type="dxa"/>
              <w:left w:w="80" w:type="dxa"/>
              <w:bottom w:w="80" w:type="dxa"/>
              <w:right w:w="80" w:type="dxa"/>
            </w:tcMar>
          </w:tcPr>
          <w:p w14:paraId="0A300D57"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152" w:type="dxa"/>
            <w:tcBorders>
              <w:top w:val="single" w:sz="4" w:space="0" w:color="000000"/>
              <w:left w:val="nil"/>
              <w:bottom w:val="nil"/>
              <w:right w:val="nil"/>
            </w:tcBorders>
            <w:shd w:val="clear" w:color="auto" w:fill="E7EAF4"/>
            <w:tcMar>
              <w:top w:w="80" w:type="dxa"/>
              <w:left w:w="80" w:type="dxa"/>
              <w:bottom w:w="80" w:type="dxa"/>
              <w:right w:w="80" w:type="dxa"/>
            </w:tcMar>
          </w:tcPr>
          <w:p w14:paraId="707C6B5D"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2031" w:type="dxa"/>
            <w:tcBorders>
              <w:top w:val="single" w:sz="4" w:space="0" w:color="000000"/>
              <w:left w:val="nil"/>
              <w:bottom w:val="nil"/>
              <w:right w:val="nil"/>
            </w:tcBorders>
            <w:shd w:val="clear" w:color="auto" w:fill="E7EAF4"/>
            <w:tcMar>
              <w:top w:w="80" w:type="dxa"/>
              <w:left w:w="80" w:type="dxa"/>
              <w:bottom w:w="80" w:type="dxa"/>
              <w:right w:w="80" w:type="dxa"/>
            </w:tcMar>
          </w:tcPr>
          <w:p w14:paraId="702FC7CB"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240" w:type="dxa"/>
            <w:tcBorders>
              <w:top w:val="single" w:sz="4" w:space="0" w:color="000000"/>
              <w:left w:val="nil"/>
              <w:bottom w:val="nil"/>
              <w:right w:val="nil"/>
            </w:tcBorders>
            <w:shd w:val="clear" w:color="auto" w:fill="E7EAF4"/>
            <w:tcMar>
              <w:top w:w="80" w:type="dxa"/>
              <w:left w:w="80" w:type="dxa"/>
              <w:bottom w:w="80" w:type="dxa"/>
              <w:right w:w="80" w:type="dxa"/>
            </w:tcMar>
          </w:tcPr>
          <w:p w14:paraId="74109E12"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1347" w:type="dxa"/>
            <w:tcBorders>
              <w:top w:val="single" w:sz="4" w:space="0" w:color="000000"/>
              <w:left w:val="nil"/>
              <w:bottom w:val="nil"/>
              <w:right w:val="single" w:sz="4" w:space="0" w:color="000000"/>
            </w:tcBorders>
            <w:shd w:val="clear" w:color="auto" w:fill="E7EAF4"/>
            <w:tcMar>
              <w:top w:w="80" w:type="dxa"/>
              <w:left w:w="80" w:type="dxa"/>
              <w:bottom w:w="80" w:type="dxa"/>
              <w:right w:w="80" w:type="dxa"/>
            </w:tcMar>
          </w:tcPr>
          <w:p w14:paraId="3C8D04F6" w14:textId="77777777" w:rsidR="00413D84" w:rsidRPr="004F138D" w:rsidRDefault="00413D84" w:rsidP="00413D84">
            <w:pPr>
              <w:tabs>
                <w:tab w:val="left" w:pos="708"/>
              </w:tabs>
              <w:spacing w:afterLines="60" w:after="144" w:line="283" w:lineRule="auto"/>
              <w:rPr>
                <w:rFonts w:ascii="Calibri" w:hAnsi="Calibri" w:cs="Arial Unicode MS"/>
                <w:color w:val="000000" w:themeColor="text1"/>
                <w:u w:color="000000"/>
                <w14:textOutline w14:w="12700" w14:cap="flat" w14:cmpd="sng" w14:algn="ctr">
                  <w14:noFill/>
                  <w14:prstDash w14:val="solid"/>
                  <w14:miter w14:lim="400000"/>
                </w14:textOutline>
              </w:rPr>
            </w:pPr>
            <w:r w:rsidRPr="004F138D">
              <w:rPr>
                <w:rFonts w:ascii="Calibri" w:hAnsi="Calibri" w:cs="Arial Unicode MS"/>
                <w:color w:val="000000" w:themeColor="text1"/>
                <w:sz w:val="22"/>
                <w:u w:color="000000"/>
                <w14:textOutline w14:w="12700" w14:cap="flat" w14:cmpd="sng" w14:algn="ctr">
                  <w14:noFill/>
                  <w14:prstDash w14:val="solid"/>
                  <w14:miter w14:lim="400000"/>
                </w14:textOutline>
              </w:rPr>
              <w:t>Razem</w:t>
            </w: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090424EA"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882" w:type="dxa"/>
            <w:tcBorders>
              <w:top w:val="single" w:sz="4" w:space="0" w:color="000000"/>
              <w:left w:val="single" w:sz="4" w:space="0" w:color="000000"/>
              <w:bottom w:val="nil"/>
              <w:right w:val="single" w:sz="4" w:space="0" w:color="000000"/>
            </w:tcBorders>
            <w:shd w:val="clear" w:color="auto" w:fill="E7EAF4"/>
            <w:tcMar>
              <w:top w:w="80" w:type="dxa"/>
              <w:left w:w="80" w:type="dxa"/>
              <w:bottom w:w="80" w:type="dxa"/>
              <w:right w:w="80" w:type="dxa"/>
            </w:tcMar>
          </w:tcPr>
          <w:p w14:paraId="7F08ECC9"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1470DBAD" w14:textId="77777777" w:rsidR="00413D84" w:rsidRPr="004F138D" w:rsidRDefault="00413D84" w:rsidP="00413D84">
            <w:pPr>
              <w:spacing w:afterLines="60" w:after="144" w:line="283" w:lineRule="auto"/>
              <w:rPr>
                <w:rFonts w:ascii="Calibri" w:hAnsi="Calibri" w:cs="Arial Unicode MS"/>
                <w:color w:val="000000" w:themeColor="text1"/>
                <w:u w:color="000000"/>
              </w:rPr>
            </w:pPr>
          </w:p>
        </w:tc>
      </w:tr>
    </w:tbl>
    <w:p w14:paraId="767A1CD7" w14:textId="77777777" w:rsidR="00413D84" w:rsidRPr="004F138D" w:rsidRDefault="00413D84" w:rsidP="00413D84">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right"/>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45B156D2" w14:textId="77777777" w:rsidR="00413D84" w:rsidRPr="004F138D" w:rsidRDefault="00413D84" w:rsidP="00413D84">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right"/>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3F5C93BA" w14:textId="77777777" w:rsidR="00413D84" w:rsidRPr="004F138D" w:rsidRDefault="00413D84" w:rsidP="00413D84">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216" w:hanging="216"/>
        <w:jc w:val="right"/>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5D9C0D73" w14:textId="77777777" w:rsidR="00413D84" w:rsidRPr="004F138D" w:rsidRDefault="00413D84" w:rsidP="00413D84">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108" w:hanging="108"/>
        <w:jc w:val="right"/>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46BCEE89" w14:textId="77777777" w:rsidR="00413D84" w:rsidRPr="004F138D" w:rsidRDefault="00413D84" w:rsidP="00413D84">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right"/>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5917DDFA" w14:textId="77777777" w:rsidR="00413D84" w:rsidRPr="004F138D" w:rsidRDefault="00413D84" w:rsidP="00413D84">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ind w:left="108" w:hanging="108"/>
        <w:jc w:val="right"/>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03ABA25B" w14:textId="77777777" w:rsidR="00413D84" w:rsidRPr="004F138D" w:rsidRDefault="00413D84" w:rsidP="00413D84">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right"/>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6A802B10" w14:textId="77777777" w:rsidR="00413D84" w:rsidRPr="004F138D" w:rsidRDefault="00413D84" w:rsidP="00413D84">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5200F2E2"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09729B6D" w14:textId="77777777" w:rsidR="00413D84" w:rsidRPr="004F138D" w:rsidRDefault="00413D84" w:rsidP="00413D84">
      <w:pPr>
        <w:pageBreakBefore/>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right"/>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lastRenderedPageBreak/>
        <w:t>Załącznik nr 5 do Umowy</w:t>
      </w:r>
    </w:p>
    <w:p w14:paraId="0CC1577A" w14:textId="77777777" w:rsidR="00413D84" w:rsidRPr="004F138D" w:rsidRDefault="00413D84" w:rsidP="00413D84">
      <w:pPr>
        <w:pBdr>
          <w:top w:val="nil"/>
          <w:left w:val="nil"/>
          <w:bottom w:val="nil"/>
          <w:right w:val="nil"/>
          <w:between w:val="nil"/>
          <w:bar w:val="nil"/>
        </w:pBdr>
        <w:tabs>
          <w:tab w:val="left" w:pos="5670"/>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7045A39B" w14:textId="77777777" w:rsidR="00413D84" w:rsidRPr="004F138D" w:rsidRDefault="00413D84" w:rsidP="00413D84">
      <w:pPr>
        <w:pBdr>
          <w:top w:val="nil"/>
          <w:left w:val="nil"/>
          <w:bottom w:val="nil"/>
          <w:right w:val="nil"/>
          <w:between w:val="nil"/>
          <w:bar w:val="nil"/>
        </w:pBdr>
        <w:tabs>
          <w:tab w:val="left" w:pos="5670"/>
          <w:tab w:val="left" w:pos="6372"/>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ab/>
        <w:t>………………………………………………</w:t>
      </w:r>
    </w:p>
    <w:p w14:paraId="3AA26BAB" w14:textId="77777777" w:rsidR="00413D84" w:rsidRPr="004F138D" w:rsidRDefault="00413D84" w:rsidP="00413D84">
      <w:pPr>
        <w:pBdr>
          <w:top w:val="nil"/>
          <w:left w:val="nil"/>
          <w:bottom w:val="nil"/>
          <w:right w:val="nil"/>
          <w:between w:val="nil"/>
          <w:bar w:val="nil"/>
        </w:pBdr>
        <w:tabs>
          <w:tab w:val="left" w:pos="6663"/>
          <w:tab w:val="left" w:pos="7080"/>
          <w:tab w:val="left" w:pos="7788"/>
          <w:tab w:val="left" w:pos="8496"/>
          <w:tab w:val="left" w:pos="9132"/>
        </w:tabs>
        <w:spacing w:afterLines="60" w:after="144" w:line="283" w:lineRule="auto"/>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Pieczęć firmowa podwykonawcy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ab/>
        <w:t xml:space="preserve">miejscowość i data </w:t>
      </w:r>
    </w:p>
    <w:p w14:paraId="04094A6E"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73790020"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OŚWIADCZENIE</w:t>
      </w:r>
    </w:p>
    <w:p w14:paraId="0406C53D"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12C96125"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52A093D2"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Działając w imieniu……………………………………….z siedzibą w …………………………(kod pocztowy ……-……..), ul…………………………………..NIP:……………………………………… REGON:………………………………………………….w związku z realizacją dostawy/usługi/roboty budowlanej* w zakresie………………………………………………………………………………… </w:t>
      </w:r>
    </w:p>
    <w:p w14:paraId="7553AEC9"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na podstawie umowy zawartej z…………………………. nr……………………..z dnia…………………… oświadczam, że: </w:t>
      </w:r>
    </w:p>
    <w:p w14:paraId="26654A82"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została/y wykonana/e dostawa/usługa/roboty budowlane * na kwotę ……………………………………… zgodnie fakturą VAT nr……………………z dnia…………… </w:t>
      </w:r>
    </w:p>
    <w:p w14:paraId="16E82FE0"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kwota został zapłacona w całości * </w:t>
      </w:r>
    </w:p>
    <w:p w14:paraId="64816543"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wynagrodzenie w kwocie do zapłaty</w:t>
      </w:r>
      <w:r w:rsidRPr="004F138D">
        <w:rPr>
          <w:rFonts w:ascii="Calibri" w:eastAsia="Arial Unicode MS" w:hAnsi="Calibri" w:cs="Arial Unicode MS"/>
          <w:i/>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…………………………….(wskazać kwotę z faktury do zapłaty) </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wynikającej z ww. faktury zostało częściowo rozliczone poprzez dokonanie przez……………………………… potrąceń/zatrzymań zabezpieczenia wynikających z ww. umowy dotyczącej realizacji inwestycji pn.: </w:t>
      </w:r>
      <w:r w:rsidRPr="004F138D">
        <w:rPr>
          <w:rFonts w:ascii="Calibri" w:eastAsia="Arial Unicode MS" w:hAnsi="Calibri" w:cs="Arial Unicode MS"/>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w:t>
      </w:r>
      <w:r w:rsidRPr="004F138D">
        <w:rPr>
          <w:rFonts w:ascii="Calibri" w:eastAsia="Arial Unicode MS" w:hAnsi="Calibri" w:cs="Arial Unicode MS"/>
          <w:b/>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w:t>
      </w:r>
      <w:r w:rsidRPr="004F138D">
        <w:rPr>
          <w:rFonts w:ascii="Calibri" w:eastAsia="Arial Unicode MS" w:hAnsi="Calibri" w:cs="Arial Unicode MS"/>
          <w:color w:val="000000" w:themeColor="text1"/>
          <w:kern w:val="0"/>
          <w:sz w:val="22"/>
          <w:u w:color="000000"/>
          <w:bdr w:val="nil"/>
          <w:shd w:val="clear" w:color="auto" w:fill="FFFFFF"/>
          <w:lang w:eastAsia="pl-PL"/>
          <w14:textOutline w14:w="12700" w14:cap="flat" w14:cmpd="sng" w14:algn="ctr">
            <w14:noFill/>
            <w14:prstDash w14:val="solid"/>
            <w14:miter w14:lim="400000"/>
          </w14:textOutline>
          <w14:ligatures w14:val="none"/>
        </w:rPr>
        <w:t>”</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 łącznej kwocie……………………………………………</w:t>
      </w:r>
      <w:r w:rsidRPr="004F138D">
        <w:rPr>
          <w:rFonts w:ascii="Calibri" w:eastAsia="Arial Unicode MS" w:hAnsi="Calibri" w:cs="Arial Unicode MS"/>
          <w:i/>
          <w:color w:val="000000" w:themeColor="text1"/>
          <w:kern w:val="0"/>
          <w:sz w:val="22"/>
          <w:u w:color="000000"/>
          <w:bdr w:val="nil"/>
          <w:lang w:eastAsia="pl-PL"/>
          <w14:textOutline w14:w="12700" w14:cap="flat" w14:cmpd="sng" w14:algn="ctr">
            <w14:noFill/>
            <w14:prstDash w14:val="solid"/>
            <w14:miter w14:lim="400000"/>
          </w14:textOutline>
          <w14:ligatures w14:val="none"/>
        </w:rPr>
        <w:t>(wskazać łączną kwotę wszystkich potrąceń/zatrzymań zabezpieczenia) *</w:t>
      </w:r>
    </w:p>
    <w:p w14:paraId="5316A0B8"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26208378"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b/>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Oświadczam/y, że nie kwestionuję/my podstawy i wysokości naliczonych potrąceń/zatrzymań zabezpieczenia do ww. faktury. </w:t>
      </w:r>
    </w:p>
    <w:p w14:paraId="48605727"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32FC54BA"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W związku z powyższym oświadczam/my, że wynagrodzenie wymagalne z tytułu ww. umowy w zakresie faktury nr……………….z dnia …………… w kwocie ………………………… zostało zapłacone w kwocie……………………….po potrąceniu kwoty wymienionej powyżej, co jest równoznaczne z tym, że nie będą wnoszone żadne roszczenia w stosunku do Inwestora, w szczególności roszczenia na podstawie art. 647</w:t>
      </w:r>
      <w:r w:rsidRPr="004F138D">
        <w:rPr>
          <w:rFonts w:ascii="Calibri" w:eastAsia="Arial Unicode MS" w:hAnsi="Calibri" w:cs="Arial Unicode MS"/>
          <w:color w:val="000000" w:themeColor="text1"/>
          <w:kern w:val="0"/>
          <w:sz w:val="22"/>
          <w:u w:color="000000"/>
          <w:bdr w:val="nil"/>
          <w:vertAlign w:val="superscript"/>
          <w:lang w:eastAsia="pl-PL"/>
          <w14:textOutline w14:w="12700" w14:cap="flat" w14:cmpd="sng" w14:algn="ctr">
            <w14:noFill/>
            <w14:prstDash w14:val="solid"/>
            <w14:miter w14:lim="400000"/>
          </w14:textOutline>
          <w14:ligatures w14:val="none"/>
        </w:rPr>
        <w:t>1</w:t>
      </w: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Kodeksu Cywilnego. </w:t>
      </w:r>
    </w:p>
    <w:p w14:paraId="154B2A15"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7F9A182E"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p>
    <w:p w14:paraId="559E9186"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18"/>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18"/>
          <w:u w:color="000000"/>
          <w:bdr w:val="nil"/>
          <w:lang w:eastAsia="pl-PL"/>
          <w14:textOutline w14:w="12700" w14:cap="flat" w14:cmpd="sng" w14:algn="ctr">
            <w14:noFill/>
            <w14:prstDash w14:val="solid"/>
            <w14:miter w14:lim="400000"/>
          </w14:textOutline>
          <w14:ligatures w14:val="none"/>
        </w:rPr>
        <w:lastRenderedPageBreak/>
        <w:t xml:space="preserve">Powyższa kwota została zapłacona w terminie/ po terminie * </w:t>
      </w:r>
    </w:p>
    <w:p w14:paraId="3F41A26A"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 </w:t>
      </w:r>
    </w:p>
    <w:p w14:paraId="54008317"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both"/>
        <w:rPr>
          <w:rFonts w:ascii="Calibri" w:eastAsia="Arial Unicode MS" w:hAnsi="Calibri" w:cs="Arial Unicode MS"/>
          <w:color w:val="000000" w:themeColor="text1"/>
          <w:kern w:val="0"/>
          <w:u w:color="000000"/>
          <w:bdr w:val="nil"/>
          <w:lang w:eastAsia="pl-PL"/>
          <w14:textOutline w14:w="12700" w14:cap="flat" w14:cmpd="sng" w14:algn="ctr">
            <w14:noFill/>
            <w14:prstDash w14:val="solid"/>
            <w14:miter w14:lim="400000"/>
          </w14:textOutline>
          <w14:ligatures w14:val="none"/>
        </w:rPr>
      </w:pPr>
      <w:r w:rsidRPr="004F138D">
        <w:rPr>
          <w:rFonts w:ascii="Calibri" w:eastAsia="Arial Unicode MS" w:hAnsi="Calibri" w:cs="Arial Unicode MS"/>
          <w:color w:val="000000" w:themeColor="text1"/>
          <w:kern w:val="0"/>
          <w:sz w:val="22"/>
          <w:u w:color="000000"/>
          <w:bdr w:val="nil"/>
          <w:lang w:eastAsia="pl-PL"/>
          <w14:textOutline w14:w="12700" w14:cap="flat" w14:cmpd="sng" w14:algn="ctr">
            <w14:noFill/>
            <w14:prstDash w14:val="solid"/>
            <w14:miter w14:lim="400000"/>
          </w14:textOutline>
          <w14:ligatures w14:val="none"/>
        </w:rPr>
        <w:t xml:space="preserve">data, czytelny podpis osoby upoważnionej do reprezentowania podwykonawcy oraz pieczęć firmowa </w:t>
      </w:r>
    </w:p>
    <w:p w14:paraId="32B1E73E" w14:textId="77777777" w:rsidR="00413D84" w:rsidRPr="004F138D" w:rsidRDefault="00413D84" w:rsidP="00413D8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Lines="60" w:after="144" w:line="283" w:lineRule="auto"/>
        <w:jc w:val="center"/>
        <w:rPr>
          <w:rFonts w:ascii="Calibri" w:eastAsia="Arial Unicode MS" w:hAnsi="Calibri" w:cs="Calibri"/>
          <w:color w:val="000000" w:themeColor="text1"/>
          <w:kern w:val="0"/>
          <w:u w:color="000000"/>
          <w:bdr w:val="nil"/>
          <w:lang w:eastAsia="pl-PL"/>
          <w14:ligatures w14:val="none"/>
        </w:rPr>
      </w:pPr>
      <w:r w:rsidRPr="004F138D">
        <w:rPr>
          <w:rFonts w:ascii="Calibri" w:eastAsia="Arial Unicode MS" w:hAnsi="Calibri" w:cs="Arial Unicode MS"/>
          <w:color w:val="000000" w:themeColor="text1"/>
          <w:kern w:val="0"/>
          <w:u w:color="000000"/>
          <w:bdr w:val="nil"/>
          <w:lang w:eastAsia="pl-PL"/>
          <w14:textOutline w14:w="12700" w14:cap="flat" w14:cmpd="sng" w14:algn="ctr">
            <w14:noFill/>
            <w14:prstDash w14:val="solid"/>
            <w14:miter w14:lim="400000"/>
          </w14:textOutline>
          <w14:ligatures w14:val="none"/>
        </w:rPr>
        <w:t xml:space="preserve">          </w:t>
      </w:r>
    </w:p>
    <w:p w14:paraId="6E00FFDA" w14:textId="77777777" w:rsidR="00413D84" w:rsidRPr="004F138D" w:rsidRDefault="00413D84" w:rsidP="00413D84">
      <w:pPr>
        <w:pBdr>
          <w:top w:val="nil"/>
          <w:left w:val="nil"/>
          <w:bottom w:val="nil"/>
          <w:right w:val="nil"/>
          <w:between w:val="nil"/>
          <w:bar w:val="nil"/>
        </w:pBdr>
        <w:spacing w:afterLines="60" w:after="144" w:line="283" w:lineRule="auto"/>
        <w:rPr>
          <w:rFonts w:ascii="Calibri" w:eastAsia="Arial Unicode MS" w:hAnsi="Calibri" w:cs="Arial Unicode MS"/>
          <w:color w:val="000000" w:themeColor="text1"/>
          <w:kern w:val="0"/>
          <w:u w:color="000000"/>
          <w:bdr w:val="nil"/>
          <w:lang w:eastAsia="pl-PL"/>
          <w14:ligatures w14:val="none"/>
        </w:rPr>
      </w:pPr>
    </w:p>
    <w:p w14:paraId="37642F3A" w14:textId="77777777" w:rsidR="00413D84" w:rsidRPr="004F138D" w:rsidRDefault="00413D84" w:rsidP="00413D84">
      <w:pPr>
        <w:pBdr>
          <w:top w:val="nil"/>
          <w:left w:val="nil"/>
          <w:bottom w:val="nil"/>
          <w:right w:val="nil"/>
          <w:between w:val="nil"/>
          <w:bar w:val="nil"/>
        </w:pBdr>
        <w:spacing w:after="0" w:line="240" w:lineRule="auto"/>
        <w:rPr>
          <w:rFonts w:ascii="Times New Roman" w:eastAsia="Arial Unicode MS" w:hAnsi="Times New Roman" w:cs="Arial Unicode MS"/>
          <w:color w:val="000000" w:themeColor="text1"/>
          <w:kern w:val="0"/>
          <w:u w:color="000000"/>
          <w:bdr w:val="nil"/>
          <w:lang w:eastAsia="pl-PL"/>
          <w14:ligatures w14:val="none"/>
        </w:rPr>
      </w:pPr>
    </w:p>
    <w:p w14:paraId="032A602F" w14:textId="77777777" w:rsidR="00E66432" w:rsidRPr="004F138D" w:rsidRDefault="00E66432">
      <w:pPr>
        <w:rPr>
          <w:color w:val="000000" w:themeColor="text1"/>
        </w:rPr>
      </w:pPr>
    </w:p>
    <w:sectPr w:rsidR="00E66432" w:rsidRPr="004F138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58760" w14:textId="77777777" w:rsidR="00D16638" w:rsidRDefault="00D16638" w:rsidP="007655D6">
      <w:pPr>
        <w:spacing w:after="0" w:line="240" w:lineRule="auto"/>
      </w:pPr>
      <w:r>
        <w:separator/>
      </w:r>
    </w:p>
  </w:endnote>
  <w:endnote w:type="continuationSeparator" w:id="0">
    <w:p w14:paraId="4B51A06E" w14:textId="77777777" w:rsidR="00D16638" w:rsidRDefault="00D16638" w:rsidP="00765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41E68" w14:textId="77777777" w:rsidR="00D16638" w:rsidRDefault="00D16638" w:rsidP="007655D6">
      <w:pPr>
        <w:spacing w:after="0" w:line="240" w:lineRule="auto"/>
      </w:pPr>
      <w:r>
        <w:separator/>
      </w:r>
    </w:p>
  </w:footnote>
  <w:footnote w:type="continuationSeparator" w:id="0">
    <w:p w14:paraId="55BB95F4" w14:textId="77777777" w:rsidR="00D16638" w:rsidRDefault="00D16638" w:rsidP="007655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FE8A1" w14:textId="2872A7CC" w:rsidR="007655D6" w:rsidRDefault="007655D6">
    <w:pPr>
      <w:pStyle w:val="Nagwek"/>
    </w:pPr>
    <w:r w:rsidRPr="002E04FD">
      <w:rPr>
        <w:rFonts w:ascii="Calibri" w:hAnsi="Calibri" w:cs="Calibri"/>
        <w:noProof/>
      </w:rPr>
      <w:drawing>
        <wp:inline distT="0" distB="0" distL="0" distR="0" wp14:anchorId="519C0916" wp14:editId="3A6F14F9">
          <wp:extent cx="5760720" cy="495786"/>
          <wp:effectExtent l="0" t="0" r="0" b="0"/>
          <wp:docPr id="169296334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5786"/>
                  </a:xfrm>
                  <a:prstGeom prst="rect">
                    <a:avLst/>
                  </a:prstGeom>
                  <a:noFill/>
                </pic:spPr>
              </pic:pic>
            </a:graphicData>
          </a:graphic>
        </wp:inline>
      </w:drawing>
    </w:r>
  </w:p>
  <w:p w14:paraId="3AAB2C43" w14:textId="77777777" w:rsidR="007655D6" w:rsidRDefault="007655D6">
    <w:pPr>
      <w:pStyle w:val="Nagwek"/>
    </w:pPr>
  </w:p>
  <w:p w14:paraId="1A9AB0C2" w14:textId="75CFC10E" w:rsidR="007655D6" w:rsidRPr="002E04FD" w:rsidRDefault="007655D6" w:rsidP="007655D6">
    <w:pPr>
      <w:spacing w:after="0" w:line="240" w:lineRule="auto"/>
      <w:rPr>
        <w:rFonts w:ascii="Calibri" w:eastAsia="Arial" w:hAnsi="Calibri" w:cs="Calibri"/>
        <w:color w:val="000000"/>
      </w:rPr>
    </w:pPr>
    <w:r w:rsidRPr="002E04FD">
      <w:rPr>
        <w:rFonts w:ascii="Calibri" w:hAnsi="Calibri" w:cs="Calibri"/>
      </w:rPr>
      <w:t>Sprawa znak:</w:t>
    </w:r>
    <w:r w:rsidRPr="002E04FD">
      <w:t xml:space="preserve"> </w:t>
    </w:r>
    <w:r w:rsidRPr="002E04FD">
      <w:rPr>
        <w:rFonts w:ascii="Calibri" w:hAnsi="Calibri" w:cs="Calibri"/>
      </w:rPr>
      <w:t>AD.261.</w:t>
    </w:r>
    <w:r w:rsidR="009D3361">
      <w:rPr>
        <w:rFonts w:ascii="Calibri" w:hAnsi="Calibri" w:cs="Calibri"/>
      </w:rPr>
      <w:t>5</w:t>
    </w:r>
    <w:r w:rsidRPr="002E04FD">
      <w:rPr>
        <w:rFonts w:ascii="Calibri" w:hAnsi="Calibri" w:cs="Calibri"/>
      </w:rPr>
      <w:t>.202</w:t>
    </w:r>
    <w:r w:rsidR="009D3361">
      <w:rPr>
        <w:rFonts w:ascii="Calibri" w:hAnsi="Calibri" w:cs="Calibri"/>
      </w:rPr>
      <w:t>6</w:t>
    </w:r>
  </w:p>
  <w:p w14:paraId="4498A28E" w14:textId="77777777" w:rsidR="007655D6" w:rsidRDefault="007655D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54C0"/>
    <w:multiLevelType w:val="hybridMultilevel"/>
    <w:tmpl w:val="FF609590"/>
    <w:numStyleLink w:val="Zaimportowanystyl16"/>
  </w:abstractNum>
  <w:abstractNum w:abstractNumId="1" w15:restartNumberingAfterBreak="0">
    <w:nsid w:val="0240004F"/>
    <w:multiLevelType w:val="hybridMultilevel"/>
    <w:tmpl w:val="2138E81A"/>
    <w:styleLink w:val="Zaimportowanystyl27"/>
    <w:lvl w:ilvl="0" w:tplc="B232BAAA">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B04E126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BB419B8">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E68C1718">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B243332">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73CA1B8">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AA8A0E94">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7E21076">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88E1268">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4211E84"/>
    <w:multiLevelType w:val="hybridMultilevel"/>
    <w:tmpl w:val="E48429FA"/>
    <w:styleLink w:val="Zaimportowanystyl13"/>
    <w:lvl w:ilvl="0" w:tplc="CD40B3D6">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710EB1E">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26EF0F2">
      <w:start w:val="1"/>
      <w:numFmt w:val="lowerRoman"/>
      <w:lvlText w:val="%3."/>
      <w:lvlJc w:val="left"/>
      <w:pPr>
        <w:tabs>
          <w:tab w:val="left" w:pos="2124"/>
          <w:tab w:val="left" w:pos="2832"/>
          <w:tab w:val="left" w:pos="3540"/>
          <w:tab w:val="left" w:pos="4248"/>
          <w:tab w:val="left" w:pos="4956"/>
          <w:tab w:val="left" w:pos="5664"/>
          <w:tab w:val="left" w:pos="6372"/>
          <w:tab w:val="left" w:pos="7080"/>
          <w:tab w:val="left" w:pos="7788"/>
          <w:tab w:val="left" w:pos="8496"/>
          <w:tab w:val="left" w:pos="9132"/>
        </w:tabs>
        <w:ind w:left="1429"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192915C">
      <w:start w:val="1"/>
      <w:numFmt w:val="decimal"/>
      <w:lvlText w:val="%4."/>
      <w:lvlJc w:val="left"/>
      <w:pPr>
        <w:tabs>
          <w:tab w:val="left" w:pos="1416"/>
          <w:tab w:val="left" w:pos="2832"/>
          <w:tab w:val="left" w:pos="3540"/>
          <w:tab w:val="left" w:pos="4248"/>
          <w:tab w:val="left" w:pos="4956"/>
          <w:tab w:val="left" w:pos="5664"/>
          <w:tab w:val="left" w:pos="6372"/>
          <w:tab w:val="left" w:pos="7080"/>
          <w:tab w:val="left" w:pos="7788"/>
          <w:tab w:val="left" w:pos="8496"/>
          <w:tab w:val="left" w:pos="9132"/>
        </w:tabs>
        <w:ind w:left="214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436BC82">
      <w:start w:val="1"/>
      <w:numFmt w:val="lowerLetter"/>
      <w:lvlText w:val="%5."/>
      <w:lvlJc w:val="left"/>
      <w:pPr>
        <w:tabs>
          <w:tab w:val="left" w:pos="1416"/>
          <w:tab w:val="left" w:pos="2124"/>
          <w:tab w:val="left" w:pos="3540"/>
          <w:tab w:val="left" w:pos="4248"/>
          <w:tab w:val="left" w:pos="4956"/>
          <w:tab w:val="left" w:pos="5664"/>
          <w:tab w:val="left" w:pos="6372"/>
          <w:tab w:val="left" w:pos="7080"/>
          <w:tab w:val="left" w:pos="7788"/>
          <w:tab w:val="left" w:pos="8496"/>
          <w:tab w:val="left" w:pos="9132"/>
        </w:tabs>
        <w:ind w:left="286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9822530">
      <w:start w:val="1"/>
      <w:numFmt w:val="lowerRoman"/>
      <w:lvlText w:val="%6."/>
      <w:lvlJc w:val="left"/>
      <w:pPr>
        <w:tabs>
          <w:tab w:val="left" w:pos="1416"/>
          <w:tab w:val="left" w:pos="2124"/>
          <w:tab w:val="left" w:pos="2832"/>
          <w:tab w:val="left" w:pos="4248"/>
          <w:tab w:val="left" w:pos="4956"/>
          <w:tab w:val="left" w:pos="5664"/>
          <w:tab w:val="left" w:pos="6372"/>
          <w:tab w:val="left" w:pos="7080"/>
          <w:tab w:val="left" w:pos="7788"/>
          <w:tab w:val="left" w:pos="8496"/>
          <w:tab w:val="left" w:pos="9132"/>
        </w:tabs>
        <w:ind w:left="3589"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E7988">
      <w:start w:val="1"/>
      <w:numFmt w:val="decimal"/>
      <w:lvlText w:val="%7."/>
      <w:lvlJc w:val="left"/>
      <w:pPr>
        <w:tabs>
          <w:tab w:val="left" w:pos="1416"/>
          <w:tab w:val="left" w:pos="2124"/>
          <w:tab w:val="left" w:pos="2832"/>
          <w:tab w:val="left" w:pos="3540"/>
          <w:tab w:val="left" w:pos="4956"/>
          <w:tab w:val="left" w:pos="5664"/>
          <w:tab w:val="left" w:pos="6372"/>
          <w:tab w:val="left" w:pos="7080"/>
          <w:tab w:val="left" w:pos="7788"/>
          <w:tab w:val="left" w:pos="8496"/>
          <w:tab w:val="left" w:pos="9132"/>
        </w:tabs>
        <w:ind w:left="430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AA07B26">
      <w:start w:val="1"/>
      <w:numFmt w:val="lowerLetter"/>
      <w:lvlText w:val="%8."/>
      <w:lvlJc w:val="left"/>
      <w:pPr>
        <w:tabs>
          <w:tab w:val="left" w:pos="1416"/>
          <w:tab w:val="left" w:pos="2124"/>
          <w:tab w:val="left" w:pos="2832"/>
          <w:tab w:val="left" w:pos="3540"/>
          <w:tab w:val="left" w:pos="4248"/>
          <w:tab w:val="left" w:pos="5664"/>
          <w:tab w:val="left" w:pos="6372"/>
          <w:tab w:val="left" w:pos="7080"/>
          <w:tab w:val="left" w:pos="7788"/>
          <w:tab w:val="left" w:pos="8496"/>
          <w:tab w:val="left" w:pos="9132"/>
        </w:tabs>
        <w:ind w:left="502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C64C682">
      <w:start w:val="1"/>
      <w:numFmt w:val="lowerRoman"/>
      <w:lvlText w:val="%9."/>
      <w:lvlJc w:val="left"/>
      <w:pPr>
        <w:tabs>
          <w:tab w:val="left" w:pos="1416"/>
          <w:tab w:val="left" w:pos="2124"/>
          <w:tab w:val="left" w:pos="2832"/>
          <w:tab w:val="left" w:pos="3540"/>
          <w:tab w:val="left" w:pos="4248"/>
          <w:tab w:val="left" w:pos="4956"/>
          <w:tab w:val="left" w:pos="6372"/>
          <w:tab w:val="left" w:pos="7080"/>
          <w:tab w:val="left" w:pos="7788"/>
          <w:tab w:val="left" w:pos="8496"/>
          <w:tab w:val="left" w:pos="9132"/>
        </w:tabs>
        <w:ind w:left="5749"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2F1D1D"/>
    <w:multiLevelType w:val="hybridMultilevel"/>
    <w:tmpl w:val="4BAA4BBC"/>
    <w:numStyleLink w:val="Zaimportowanystyl25"/>
  </w:abstractNum>
  <w:abstractNum w:abstractNumId="4" w15:restartNumberingAfterBreak="0">
    <w:nsid w:val="04653D48"/>
    <w:multiLevelType w:val="hybridMultilevel"/>
    <w:tmpl w:val="5164CBFE"/>
    <w:styleLink w:val="Zaimportowanystyl19"/>
    <w:lvl w:ilvl="0" w:tplc="52F05A4E">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06EDDC">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184956E">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44921D22">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6B4F434">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71A6EE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555C358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B824818">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4C224566">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51D51C2"/>
    <w:multiLevelType w:val="hybridMultilevel"/>
    <w:tmpl w:val="6F860216"/>
    <w:lvl w:ilvl="0" w:tplc="3A08A188">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52E6573"/>
    <w:multiLevelType w:val="hybridMultilevel"/>
    <w:tmpl w:val="5F22F442"/>
    <w:styleLink w:val="Zaimportowanystyl15"/>
    <w:lvl w:ilvl="0" w:tplc="29D2EA1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12C58E0">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EDF0D404">
      <w:start w:val="1"/>
      <w:numFmt w:val="lowerLetter"/>
      <w:suff w:val="nothing"/>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09" w:hanging="180"/>
      </w:pPr>
      <w:rPr>
        <w:rFonts w:hAnsi="Arial Unicode MS"/>
        <w:caps w:val="0"/>
        <w:smallCaps w:val="0"/>
        <w:strike w:val="0"/>
        <w:dstrike w:val="0"/>
        <w:outline w:val="0"/>
        <w:emboss w:val="0"/>
        <w:imprint w:val="0"/>
        <w:spacing w:val="0"/>
        <w:w w:val="100"/>
        <w:kern w:val="0"/>
        <w:position w:val="0"/>
        <w:highlight w:val="none"/>
        <w:vertAlign w:val="baseline"/>
      </w:rPr>
    </w:lvl>
    <w:lvl w:ilvl="3" w:tplc="24869922">
      <w:start w:val="1"/>
      <w:numFmt w:val="decimal"/>
      <w:lvlText w:val="%4."/>
      <w:lvlJc w:val="left"/>
      <w:pPr>
        <w:tabs>
          <w:tab w:val="left" w:pos="708"/>
          <w:tab w:val="num" w:pos="1429"/>
          <w:tab w:val="left" w:pos="2124"/>
          <w:tab w:val="left" w:pos="2832"/>
          <w:tab w:val="left" w:pos="3540"/>
          <w:tab w:val="left" w:pos="4248"/>
          <w:tab w:val="left" w:pos="4956"/>
          <w:tab w:val="left" w:pos="5664"/>
          <w:tab w:val="left" w:pos="6372"/>
          <w:tab w:val="left" w:pos="7080"/>
          <w:tab w:val="left" w:pos="7788"/>
          <w:tab w:val="left" w:pos="8496"/>
          <w:tab w:val="left" w:pos="9132"/>
        </w:tabs>
        <w:ind w:left="1487" w:hanging="418"/>
      </w:pPr>
      <w:rPr>
        <w:rFonts w:hAnsi="Arial Unicode MS"/>
        <w:caps w:val="0"/>
        <w:smallCaps w:val="0"/>
        <w:strike w:val="0"/>
        <w:dstrike w:val="0"/>
        <w:outline w:val="0"/>
        <w:emboss w:val="0"/>
        <w:imprint w:val="0"/>
        <w:spacing w:val="0"/>
        <w:w w:val="100"/>
        <w:kern w:val="0"/>
        <w:position w:val="0"/>
        <w:highlight w:val="none"/>
        <w:vertAlign w:val="baseline"/>
      </w:rPr>
    </w:lvl>
    <w:lvl w:ilvl="4" w:tplc="237CD5A4">
      <w:start w:val="1"/>
      <w:numFmt w:val="lowerLetter"/>
      <w:lvlText w:val="%5."/>
      <w:lvlJc w:val="left"/>
      <w:pPr>
        <w:tabs>
          <w:tab w:val="left" w:pos="708"/>
          <w:tab w:val="left" w:pos="1416"/>
          <w:tab w:val="num" w:pos="2149"/>
          <w:tab w:val="left" w:pos="2832"/>
          <w:tab w:val="left" w:pos="3540"/>
          <w:tab w:val="left" w:pos="4248"/>
          <w:tab w:val="left" w:pos="4956"/>
          <w:tab w:val="left" w:pos="5664"/>
          <w:tab w:val="left" w:pos="6372"/>
          <w:tab w:val="left" w:pos="7080"/>
          <w:tab w:val="left" w:pos="7788"/>
          <w:tab w:val="left" w:pos="8496"/>
          <w:tab w:val="left" w:pos="9132"/>
        </w:tabs>
        <w:ind w:left="2207" w:hanging="418"/>
      </w:pPr>
      <w:rPr>
        <w:rFonts w:hAnsi="Arial Unicode MS"/>
        <w:caps w:val="0"/>
        <w:smallCaps w:val="0"/>
        <w:strike w:val="0"/>
        <w:dstrike w:val="0"/>
        <w:outline w:val="0"/>
        <w:emboss w:val="0"/>
        <w:imprint w:val="0"/>
        <w:spacing w:val="0"/>
        <w:w w:val="100"/>
        <w:kern w:val="0"/>
        <w:position w:val="0"/>
        <w:highlight w:val="none"/>
        <w:vertAlign w:val="baseline"/>
      </w:rPr>
    </w:lvl>
    <w:lvl w:ilvl="5" w:tplc="75A01804">
      <w:start w:val="1"/>
      <w:numFmt w:val="lowerRoman"/>
      <w:lvlText w:val="%6."/>
      <w:lvlJc w:val="left"/>
      <w:pPr>
        <w:tabs>
          <w:tab w:val="left" w:pos="708"/>
          <w:tab w:val="left" w:pos="1416"/>
          <w:tab w:val="left" w:pos="2124"/>
          <w:tab w:val="num" w:pos="2869"/>
          <w:tab w:val="left" w:pos="3540"/>
          <w:tab w:val="left" w:pos="4248"/>
          <w:tab w:val="left" w:pos="4956"/>
          <w:tab w:val="left" w:pos="5664"/>
          <w:tab w:val="left" w:pos="6372"/>
          <w:tab w:val="left" w:pos="7080"/>
          <w:tab w:val="left" w:pos="7788"/>
          <w:tab w:val="left" w:pos="8496"/>
          <w:tab w:val="left" w:pos="9132"/>
        </w:tabs>
        <w:ind w:left="2927" w:hanging="348"/>
      </w:pPr>
      <w:rPr>
        <w:rFonts w:hAnsi="Arial Unicode MS"/>
        <w:caps w:val="0"/>
        <w:smallCaps w:val="0"/>
        <w:strike w:val="0"/>
        <w:dstrike w:val="0"/>
        <w:outline w:val="0"/>
        <w:emboss w:val="0"/>
        <w:imprint w:val="0"/>
        <w:spacing w:val="0"/>
        <w:w w:val="100"/>
        <w:kern w:val="0"/>
        <w:position w:val="0"/>
        <w:highlight w:val="none"/>
        <w:vertAlign w:val="baseline"/>
      </w:rPr>
    </w:lvl>
    <w:lvl w:ilvl="6" w:tplc="DA3A9296">
      <w:start w:val="1"/>
      <w:numFmt w:val="decimal"/>
      <w:lvlText w:val="%7."/>
      <w:lvlJc w:val="left"/>
      <w:pPr>
        <w:tabs>
          <w:tab w:val="left" w:pos="708"/>
          <w:tab w:val="left" w:pos="1416"/>
          <w:tab w:val="left" w:pos="2124"/>
          <w:tab w:val="left" w:pos="2832"/>
          <w:tab w:val="num" w:pos="3589"/>
          <w:tab w:val="left" w:pos="4248"/>
          <w:tab w:val="left" w:pos="4956"/>
          <w:tab w:val="left" w:pos="5664"/>
          <w:tab w:val="left" w:pos="6372"/>
          <w:tab w:val="left" w:pos="7080"/>
          <w:tab w:val="left" w:pos="7788"/>
          <w:tab w:val="left" w:pos="8496"/>
          <w:tab w:val="left" w:pos="9132"/>
        </w:tabs>
        <w:ind w:left="3647" w:hanging="418"/>
      </w:pPr>
      <w:rPr>
        <w:rFonts w:hAnsi="Arial Unicode MS"/>
        <w:caps w:val="0"/>
        <w:smallCaps w:val="0"/>
        <w:strike w:val="0"/>
        <w:dstrike w:val="0"/>
        <w:outline w:val="0"/>
        <w:emboss w:val="0"/>
        <w:imprint w:val="0"/>
        <w:spacing w:val="0"/>
        <w:w w:val="100"/>
        <w:kern w:val="0"/>
        <w:position w:val="0"/>
        <w:highlight w:val="none"/>
        <w:vertAlign w:val="baseline"/>
      </w:rPr>
    </w:lvl>
    <w:lvl w:ilvl="7" w:tplc="F5FA0116">
      <w:start w:val="1"/>
      <w:numFmt w:val="lowerLetter"/>
      <w:lvlText w:val="%8."/>
      <w:lvlJc w:val="left"/>
      <w:pPr>
        <w:tabs>
          <w:tab w:val="left" w:pos="708"/>
          <w:tab w:val="left" w:pos="1416"/>
          <w:tab w:val="left" w:pos="2124"/>
          <w:tab w:val="left" w:pos="2832"/>
          <w:tab w:val="left" w:pos="3540"/>
          <w:tab w:val="num" w:pos="4309"/>
          <w:tab w:val="left" w:pos="4956"/>
          <w:tab w:val="left" w:pos="5664"/>
          <w:tab w:val="left" w:pos="6372"/>
          <w:tab w:val="left" w:pos="7080"/>
          <w:tab w:val="left" w:pos="7788"/>
          <w:tab w:val="left" w:pos="8496"/>
          <w:tab w:val="left" w:pos="9132"/>
        </w:tabs>
        <w:ind w:left="4367" w:hanging="418"/>
      </w:pPr>
      <w:rPr>
        <w:rFonts w:hAnsi="Arial Unicode MS"/>
        <w:caps w:val="0"/>
        <w:smallCaps w:val="0"/>
        <w:strike w:val="0"/>
        <w:dstrike w:val="0"/>
        <w:outline w:val="0"/>
        <w:emboss w:val="0"/>
        <w:imprint w:val="0"/>
        <w:spacing w:val="0"/>
        <w:w w:val="100"/>
        <w:kern w:val="0"/>
        <w:position w:val="0"/>
        <w:highlight w:val="none"/>
        <w:vertAlign w:val="baseline"/>
      </w:rPr>
    </w:lvl>
    <w:lvl w:ilvl="8" w:tplc="01BE1E72">
      <w:start w:val="1"/>
      <w:numFmt w:val="lowerRoman"/>
      <w:lvlText w:val="%9."/>
      <w:lvlJc w:val="left"/>
      <w:pPr>
        <w:tabs>
          <w:tab w:val="left" w:pos="708"/>
          <w:tab w:val="left" w:pos="1416"/>
          <w:tab w:val="left" w:pos="2124"/>
          <w:tab w:val="left" w:pos="2832"/>
          <w:tab w:val="left" w:pos="3540"/>
          <w:tab w:val="left" w:pos="4248"/>
          <w:tab w:val="num" w:pos="5029"/>
          <w:tab w:val="left" w:pos="5664"/>
          <w:tab w:val="left" w:pos="6372"/>
          <w:tab w:val="left" w:pos="7080"/>
          <w:tab w:val="left" w:pos="7788"/>
          <w:tab w:val="left" w:pos="8496"/>
          <w:tab w:val="left" w:pos="9132"/>
        </w:tabs>
        <w:ind w:left="5087" w:hanging="34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80847FF"/>
    <w:multiLevelType w:val="hybridMultilevel"/>
    <w:tmpl w:val="5F22F442"/>
    <w:numStyleLink w:val="Zaimportowanystyl15"/>
  </w:abstractNum>
  <w:abstractNum w:abstractNumId="8" w15:restartNumberingAfterBreak="0">
    <w:nsid w:val="0843275B"/>
    <w:multiLevelType w:val="hybridMultilevel"/>
    <w:tmpl w:val="24D8DB9A"/>
    <w:lvl w:ilvl="0" w:tplc="C9CC334E">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F044170A">
      <w:start w:val="1"/>
      <w:numFmt w:val="lowerRoman"/>
      <w:pStyle w:val="2Punktyznumeracj"/>
      <w:lvlText w:val="%3."/>
      <w:lvlJc w:val="right"/>
      <w:pPr>
        <w:ind w:left="2520" w:hanging="180"/>
      </w:pPr>
    </w:lvl>
    <w:lvl w:ilvl="3" w:tplc="26F60574">
      <w:start w:val="16"/>
      <w:numFmt w:val="decimal"/>
      <w:lvlText w:val="%4."/>
      <w:lvlJc w:val="left"/>
      <w:pPr>
        <w:ind w:left="3240" w:hanging="360"/>
      </w:pPr>
      <w:rPr>
        <w:rFonts w:hint="default"/>
      </w:rPr>
    </w:lvl>
    <w:lvl w:ilvl="4" w:tplc="5D9C93E4">
      <w:start w:val="1"/>
      <w:numFmt w:val="lowerLetter"/>
      <w:lvlText w:val="%5)"/>
      <w:lvlJc w:val="left"/>
      <w:pPr>
        <w:ind w:left="3960" w:hanging="360"/>
      </w:pPr>
      <w:rPr>
        <w:rFonts w:hint="default"/>
      </w:r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B904EB3"/>
    <w:multiLevelType w:val="hybridMultilevel"/>
    <w:tmpl w:val="E48429FA"/>
    <w:numStyleLink w:val="Zaimportowanystyl13"/>
  </w:abstractNum>
  <w:abstractNum w:abstractNumId="10" w15:restartNumberingAfterBreak="0">
    <w:nsid w:val="0EDC4F85"/>
    <w:multiLevelType w:val="hybridMultilevel"/>
    <w:tmpl w:val="C41CE0E6"/>
    <w:numStyleLink w:val="Zaimportowanystyl11"/>
  </w:abstractNum>
  <w:abstractNum w:abstractNumId="11" w15:restartNumberingAfterBreak="0">
    <w:nsid w:val="1040110D"/>
    <w:multiLevelType w:val="hybridMultilevel"/>
    <w:tmpl w:val="C900C184"/>
    <w:styleLink w:val="Zaimportowanystyl2"/>
    <w:lvl w:ilvl="0" w:tplc="68505B16">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7AE7072">
      <w:start w:val="1"/>
      <w:numFmt w:val="lowerLetter"/>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2A61C06">
      <w:start w:val="1"/>
      <w:numFmt w:val="lowerRoman"/>
      <w:lvlText w:val="%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132"/>
        </w:tabs>
        <w:ind w:left="144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8180AB7E">
      <w:start w:val="1"/>
      <w:numFmt w:val="decimal"/>
      <w:lvlText w:val="%4."/>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132"/>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9EA31FC">
      <w:start w:val="1"/>
      <w:numFmt w:val="lowerLetter"/>
      <w:lvlText w:val="%5."/>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 w:val="left" w:pos="9132"/>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8EED9E6">
      <w:start w:val="1"/>
      <w:numFmt w:val="lowerRoman"/>
      <w:lvlText w:val="%6."/>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 w:val="left" w:pos="9132"/>
        </w:tabs>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F42234A">
      <w:start w:val="1"/>
      <w:numFmt w:val="decimal"/>
      <w:lvlText w:val="%7."/>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 w:val="left" w:pos="9132"/>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A24BD7A">
      <w:start w:val="1"/>
      <w:numFmt w:val="lowerLetter"/>
      <w:lvlText w:val="%8."/>
      <w:lvlJc w:val="left"/>
      <w:pPr>
        <w:tabs>
          <w:tab w:val="left" w:pos="708"/>
          <w:tab w:val="left" w:pos="1416"/>
          <w:tab w:val="left" w:pos="2124"/>
          <w:tab w:val="left" w:pos="2832"/>
          <w:tab w:val="left" w:pos="3540"/>
          <w:tab w:val="left" w:pos="4248"/>
          <w:tab w:val="left" w:pos="5664"/>
          <w:tab w:val="left" w:pos="6372"/>
          <w:tab w:val="left" w:pos="7080"/>
          <w:tab w:val="left" w:pos="7788"/>
          <w:tab w:val="left" w:pos="8496"/>
          <w:tab w:val="left" w:pos="9132"/>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5AA34BE">
      <w:start w:val="1"/>
      <w:numFmt w:val="lowerRoman"/>
      <w:lvlText w:val="%9."/>
      <w:lvlJc w:val="left"/>
      <w:pPr>
        <w:tabs>
          <w:tab w:val="left" w:pos="708"/>
          <w:tab w:val="left" w:pos="1416"/>
          <w:tab w:val="left" w:pos="2124"/>
          <w:tab w:val="left" w:pos="2832"/>
          <w:tab w:val="left" w:pos="3540"/>
          <w:tab w:val="left" w:pos="4248"/>
          <w:tab w:val="left" w:pos="4956"/>
          <w:tab w:val="left" w:pos="6372"/>
          <w:tab w:val="left" w:pos="7080"/>
          <w:tab w:val="left" w:pos="7788"/>
          <w:tab w:val="left" w:pos="8496"/>
          <w:tab w:val="left" w:pos="9132"/>
        </w:tabs>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05B3781"/>
    <w:multiLevelType w:val="hybridMultilevel"/>
    <w:tmpl w:val="31D887D2"/>
    <w:numStyleLink w:val="Zaimportowanystyl8"/>
  </w:abstractNum>
  <w:abstractNum w:abstractNumId="13" w15:restartNumberingAfterBreak="0">
    <w:nsid w:val="19EB0791"/>
    <w:multiLevelType w:val="hybridMultilevel"/>
    <w:tmpl w:val="A4BC68E4"/>
    <w:numStyleLink w:val="Zaimportowanystyl26"/>
  </w:abstractNum>
  <w:abstractNum w:abstractNumId="14" w15:restartNumberingAfterBreak="0">
    <w:nsid w:val="1B2A49C8"/>
    <w:multiLevelType w:val="hybridMultilevel"/>
    <w:tmpl w:val="9D4C16A8"/>
    <w:numStyleLink w:val="Zaimportowanystyl20"/>
  </w:abstractNum>
  <w:abstractNum w:abstractNumId="15" w15:restartNumberingAfterBreak="0">
    <w:nsid w:val="1D9C2FF6"/>
    <w:multiLevelType w:val="hybridMultilevel"/>
    <w:tmpl w:val="3222CB30"/>
    <w:numStyleLink w:val="Zaimportowanystyl4"/>
  </w:abstractNum>
  <w:abstractNum w:abstractNumId="16" w15:restartNumberingAfterBreak="0">
    <w:nsid w:val="231230F5"/>
    <w:multiLevelType w:val="hybridMultilevel"/>
    <w:tmpl w:val="DB083F2C"/>
    <w:styleLink w:val="Zaimportowanystyl200"/>
    <w:lvl w:ilvl="0" w:tplc="F1606EE0">
      <w:start w:val="1"/>
      <w:numFmt w:val="bullet"/>
      <w:lvlText w:val="-"/>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48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7949EE8">
      <w:start w:val="1"/>
      <w:numFmt w:val="bullet"/>
      <w:lvlText w:val="o"/>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20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AD80BD6E">
      <w:start w:val="1"/>
      <w:numFmt w:val="bullet"/>
      <w:lvlText w:val="▪"/>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92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C9566CBA">
      <w:start w:val="1"/>
      <w:numFmt w:val="bullet"/>
      <w:lvlText w:val="•"/>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64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ABDC9D6A">
      <w:start w:val="1"/>
      <w:numFmt w:val="bullet"/>
      <w:lvlText w:val="o"/>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36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8E1E88C2">
      <w:start w:val="1"/>
      <w:numFmt w:val="bullet"/>
      <w:lvlText w:val="▪"/>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08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06DA39CE">
      <w:start w:val="1"/>
      <w:numFmt w:val="bullet"/>
      <w:lvlText w:val="•"/>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80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F8C63F2">
      <w:start w:val="1"/>
      <w:numFmt w:val="bullet"/>
      <w:lvlText w:val="o"/>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52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D1D6934E">
      <w:start w:val="1"/>
      <w:numFmt w:val="bullet"/>
      <w:lvlText w:val="▪"/>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824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26054E45"/>
    <w:multiLevelType w:val="hybridMultilevel"/>
    <w:tmpl w:val="C854E386"/>
    <w:styleLink w:val="Zaimportowanystyl6"/>
    <w:lvl w:ilvl="0" w:tplc="3C42297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5A3C05DE">
      <w:start w:val="1"/>
      <w:numFmt w:val="lowerLetter"/>
      <w:lvlText w:val="%2."/>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132"/>
        </w:tabs>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81BA5C36">
      <w:start w:val="1"/>
      <w:numFmt w:val="lowerRoman"/>
      <w:lvlText w:val="%3."/>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132"/>
        </w:tabs>
        <w:ind w:left="2160" w:hanging="29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F056BCAA">
      <w:start w:val="1"/>
      <w:numFmt w:val="decimal"/>
      <w:lvlText w:val="%4."/>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 w:val="left" w:pos="9132"/>
        </w:tabs>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624C94E0">
      <w:start w:val="1"/>
      <w:numFmt w:val="lowerLetter"/>
      <w:lvlText w:val="%5."/>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 w:val="left" w:pos="9132"/>
        </w:tabs>
        <w:ind w:left="36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F5E181A">
      <w:start w:val="1"/>
      <w:numFmt w:val="lowerRoman"/>
      <w:lvlText w:val="%6."/>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 w:val="left" w:pos="9132"/>
        </w:tabs>
        <w:ind w:left="4320" w:hanging="29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F58C8966">
      <w:start w:val="1"/>
      <w:numFmt w:val="decimal"/>
      <w:lvlText w:val="%7."/>
      <w:lvlJc w:val="left"/>
      <w:pPr>
        <w:tabs>
          <w:tab w:val="left" w:pos="708"/>
          <w:tab w:val="left" w:pos="1416"/>
          <w:tab w:val="left" w:pos="2124"/>
          <w:tab w:val="left" w:pos="2832"/>
          <w:tab w:val="left" w:pos="3540"/>
          <w:tab w:val="left" w:pos="4248"/>
          <w:tab w:val="left" w:pos="5664"/>
          <w:tab w:val="left" w:pos="6372"/>
          <w:tab w:val="left" w:pos="7080"/>
          <w:tab w:val="left" w:pos="7788"/>
          <w:tab w:val="left" w:pos="8496"/>
          <w:tab w:val="left" w:pos="9132"/>
        </w:tabs>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99A25CD2">
      <w:start w:val="1"/>
      <w:numFmt w:val="lowerLetter"/>
      <w:lvlText w:val="%8."/>
      <w:lvlJc w:val="left"/>
      <w:pPr>
        <w:tabs>
          <w:tab w:val="left" w:pos="708"/>
          <w:tab w:val="left" w:pos="1416"/>
          <w:tab w:val="left" w:pos="2124"/>
          <w:tab w:val="left" w:pos="2832"/>
          <w:tab w:val="left" w:pos="3540"/>
          <w:tab w:val="left" w:pos="4248"/>
          <w:tab w:val="left" w:pos="4956"/>
          <w:tab w:val="left" w:pos="6372"/>
          <w:tab w:val="left" w:pos="7080"/>
          <w:tab w:val="left" w:pos="7788"/>
          <w:tab w:val="left" w:pos="8496"/>
          <w:tab w:val="left" w:pos="9132"/>
        </w:tabs>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F2E9E46">
      <w:start w:val="1"/>
      <w:numFmt w:val="lowerRoman"/>
      <w:suff w:val="nothing"/>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312"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29A54908"/>
    <w:multiLevelType w:val="hybridMultilevel"/>
    <w:tmpl w:val="27AC3C40"/>
    <w:numStyleLink w:val="Zaimportowanystyl3"/>
  </w:abstractNum>
  <w:abstractNum w:abstractNumId="19" w15:restartNumberingAfterBreak="0">
    <w:nsid w:val="2BED4C09"/>
    <w:multiLevelType w:val="hybridMultilevel"/>
    <w:tmpl w:val="E6BC80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CD52955"/>
    <w:multiLevelType w:val="hybridMultilevel"/>
    <w:tmpl w:val="5164CBFE"/>
    <w:numStyleLink w:val="Zaimportowanystyl19"/>
  </w:abstractNum>
  <w:abstractNum w:abstractNumId="21" w15:restartNumberingAfterBreak="0">
    <w:nsid w:val="2EDD0BD1"/>
    <w:multiLevelType w:val="hybridMultilevel"/>
    <w:tmpl w:val="1FD6A6B2"/>
    <w:numStyleLink w:val="Zaimportowanystyl21"/>
  </w:abstractNum>
  <w:abstractNum w:abstractNumId="22" w15:restartNumberingAfterBreak="0">
    <w:nsid w:val="333F2403"/>
    <w:multiLevelType w:val="hybridMultilevel"/>
    <w:tmpl w:val="A4BC68E4"/>
    <w:styleLink w:val="Zaimportowanystyl26"/>
    <w:lvl w:ilvl="0" w:tplc="94422036">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1FB26426">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89F4F7DE">
      <w:start w:val="1"/>
      <w:numFmt w:val="lowerLetter"/>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134" w:hanging="2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94AAC684">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854" w:hanging="4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434053FC">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574" w:hanging="4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3A2AB1B0">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294"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3F784BE8">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014" w:hanging="4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98E88728">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734" w:hanging="4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FC42350">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454"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34F559E1"/>
    <w:multiLevelType w:val="hybridMultilevel"/>
    <w:tmpl w:val="A26E00BE"/>
    <w:styleLink w:val="Zaimportowanystyl5"/>
    <w:lvl w:ilvl="0" w:tplc="ED16EFC6">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EF0F594">
      <w:start w:val="1"/>
      <w:numFmt w:val="lowerLetter"/>
      <w:lvlText w:val="%2."/>
      <w:lvlJc w:val="left"/>
      <w:pPr>
        <w:tabs>
          <w:tab w:val="left" w:pos="2124"/>
          <w:tab w:val="left" w:pos="2832"/>
          <w:tab w:val="left" w:pos="3540"/>
          <w:tab w:val="left" w:pos="4248"/>
          <w:tab w:val="left" w:pos="4956"/>
          <w:tab w:val="left" w:pos="5664"/>
          <w:tab w:val="left" w:pos="6372"/>
          <w:tab w:val="left" w:pos="7080"/>
          <w:tab w:val="left" w:pos="7788"/>
          <w:tab w:val="left" w:pos="8496"/>
          <w:tab w:val="left" w:pos="9132"/>
        </w:tabs>
        <w:ind w:left="150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65AE322">
      <w:start w:val="1"/>
      <w:numFmt w:val="lowerRoman"/>
      <w:lvlText w:val="%3."/>
      <w:lvlJc w:val="left"/>
      <w:pPr>
        <w:tabs>
          <w:tab w:val="left" w:pos="1416"/>
          <w:tab w:val="left" w:pos="2832"/>
          <w:tab w:val="left" w:pos="3540"/>
          <w:tab w:val="left" w:pos="4248"/>
          <w:tab w:val="left" w:pos="4956"/>
          <w:tab w:val="left" w:pos="5664"/>
          <w:tab w:val="left" w:pos="6372"/>
          <w:tab w:val="left" w:pos="7080"/>
          <w:tab w:val="left" w:pos="7788"/>
          <w:tab w:val="left" w:pos="8496"/>
          <w:tab w:val="left" w:pos="9132"/>
        </w:tabs>
        <w:ind w:left="2226"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4DBED7BC">
      <w:start w:val="1"/>
      <w:numFmt w:val="decimal"/>
      <w:lvlText w:val="%4."/>
      <w:lvlJc w:val="left"/>
      <w:pPr>
        <w:tabs>
          <w:tab w:val="left" w:pos="1416"/>
          <w:tab w:val="left" w:pos="2124"/>
          <w:tab w:val="left" w:pos="3540"/>
          <w:tab w:val="left" w:pos="4248"/>
          <w:tab w:val="left" w:pos="4956"/>
          <w:tab w:val="left" w:pos="5664"/>
          <w:tab w:val="left" w:pos="6372"/>
          <w:tab w:val="left" w:pos="7080"/>
          <w:tab w:val="left" w:pos="7788"/>
          <w:tab w:val="left" w:pos="8496"/>
          <w:tab w:val="left" w:pos="9132"/>
        </w:tabs>
        <w:ind w:left="294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E34BA0C">
      <w:start w:val="1"/>
      <w:numFmt w:val="lowerLetter"/>
      <w:lvlText w:val="%5."/>
      <w:lvlJc w:val="left"/>
      <w:pPr>
        <w:tabs>
          <w:tab w:val="left" w:pos="1416"/>
          <w:tab w:val="left" w:pos="2124"/>
          <w:tab w:val="left" w:pos="2832"/>
          <w:tab w:val="left" w:pos="4248"/>
          <w:tab w:val="left" w:pos="4956"/>
          <w:tab w:val="left" w:pos="5664"/>
          <w:tab w:val="left" w:pos="6372"/>
          <w:tab w:val="left" w:pos="7080"/>
          <w:tab w:val="left" w:pos="7788"/>
          <w:tab w:val="left" w:pos="8496"/>
          <w:tab w:val="left" w:pos="9132"/>
        </w:tabs>
        <w:ind w:left="366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DDCB00A">
      <w:start w:val="1"/>
      <w:numFmt w:val="lowerRoman"/>
      <w:suff w:val="nothing"/>
      <w:lvlText w:val="%6."/>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206" w:hanging="122"/>
      </w:pPr>
      <w:rPr>
        <w:rFonts w:hAnsi="Arial Unicode MS"/>
        <w:caps w:val="0"/>
        <w:smallCaps w:val="0"/>
        <w:strike w:val="0"/>
        <w:dstrike w:val="0"/>
        <w:outline w:val="0"/>
        <w:emboss w:val="0"/>
        <w:imprint w:val="0"/>
        <w:spacing w:val="0"/>
        <w:w w:val="100"/>
        <w:kern w:val="0"/>
        <w:position w:val="0"/>
        <w:highlight w:val="none"/>
        <w:vertAlign w:val="baseline"/>
      </w:rPr>
    </w:lvl>
    <w:lvl w:ilvl="6" w:tplc="271486B4">
      <w:start w:val="1"/>
      <w:numFmt w:val="decimal"/>
      <w:lvlText w:val="%7."/>
      <w:lvlJc w:val="left"/>
      <w:pPr>
        <w:tabs>
          <w:tab w:val="left" w:pos="1416"/>
          <w:tab w:val="left" w:pos="2124"/>
          <w:tab w:val="left" w:pos="2832"/>
          <w:tab w:val="left" w:pos="3540"/>
          <w:tab w:val="left" w:pos="4248"/>
          <w:tab w:val="left" w:pos="5664"/>
          <w:tab w:val="left" w:pos="6372"/>
          <w:tab w:val="left" w:pos="7080"/>
          <w:tab w:val="left" w:pos="7788"/>
          <w:tab w:val="left" w:pos="8496"/>
          <w:tab w:val="left" w:pos="9132"/>
        </w:tabs>
        <w:ind w:left="510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10C3898">
      <w:start w:val="1"/>
      <w:numFmt w:val="lowerLetter"/>
      <w:lvlText w:val="%8."/>
      <w:lvlJc w:val="left"/>
      <w:pPr>
        <w:tabs>
          <w:tab w:val="left" w:pos="1416"/>
          <w:tab w:val="left" w:pos="2124"/>
          <w:tab w:val="left" w:pos="2832"/>
          <w:tab w:val="left" w:pos="3540"/>
          <w:tab w:val="left" w:pos="4248"/>
          <w:tab w:val="left" w:pos="4956"/>
          <w:tab w:val="left" w:pos="6372"/>
          <w:tab w:val="left" w:pos="7080"/>
          <w:tab w:val="left" w:pos="7788"/>
          <w:tab w:val="left" w:pos="8496"/>
          <w:tab w:val="left" w:pos="9132"/>
        </w:tabs>
        <w:ind w:left="582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3C800B6">
      <w:start w:val="1"/>
      <w:numFmt w:val="lowerRoman"/>
      <w:suff w:val="nothing"/>
      <w:lvlText w:val="%9."/>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366" w:hanging="12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38123BC9"/>
    <w:multiLevelType w:val="hybridMultilevel"/>
    <w:tmpl w:val="A26E00BE"/>
    <w:numStyleLink w:val="Zaimportowanystyl5"/>
  </w:abstractNum>
  <w:abstractNum w:abstractNumId="25" w15:restartNumberingAfterBreak="0">
    <w:nsid w:val="3B1B4D76"/>
    <w:multiLevelType w:val="hybridMultilevel"/>
    <w:tmpl w:val="C41CE0E6"/>
    <w:styleLink w:val="Zaimportowanystyl11"/>
    <w:lvl w:ilvl="0" w:tplc="70443D4A">
      <w:start w:val="1"/>
      <w:numFmt w:val="decimal"/>
      <w:lvlText w:val="%1."/>
      <w:lvlJc w:val="left"/>
      <w:pPr>
        <w:tabs>
          <w:tab w:val="left" w:pos="540"/>
        </w:tabs>
        <w:ind w:left="50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12168E">
      <w:start w:val="1"/>
      <w:numFmt w:val="decimal"/>
      <w:lvlText w:val="%2."/>
      <w:lvlJc w:val="left"/>
      <w:pPr>
        <w:tabs>
          <w:tab w:val="left" w:pos="540"/>
        </w:tabs>
        <w:ind w:left="85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2DCE5DE">
      <w:start w:val="1"/>
      <w:numFmt w:val="lowerLetter"/>
      <w:lvlText w:val="%3)"/>
      <w:lvlJc w:val="left"/>
      <w:pPr>
        <w:tabs>
          <w:tab w:val="left" w:pos="540"/>
        </w:tabs>
        <w:ind w:left="1211"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43EB634">
      <w:start w:val="1"/>
      <w:numFmt w:val="decimal"/>
      <w:lvlText w:val="%4)"/>
      <w:lvlJc w:val="left"/>
      <w:pPr>
        <w:tabs>
          <w:tab w:val="left" w:pos="54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EA8B74E">
      <w:start w:val="1"/>
      <w:numFmt w:val="lowerLetter"/>
      <w:lvlText w:val="%5."/>
      <w:lvlJc w:val="left"/>
      <w:pPr>
        <w:tabs>
          <w:tab w:val="left" w:pos="54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C76521C">
      <w:start w:val="1"/>
      <w:numFmt w:val="lowerRoman"/>
      <w:lvlText w:val="%6."/>
      <w:lvlJc w:val="left"/>
      <w:pPr>
        <w:tabs>
          <w:tab w:val="left" w:pos="540"/>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F30F968">
      <w:start w:val="1"/>
      <w:numFmt w:val="decimal"/>
      <w:lvlText w:val="%7."/>
      <w:lvlJc w:val="left"/>
      <w:pPr>
        <w:tabs>
          <w:tab w:val="left" w:pos="54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2F650A0">
      <w:start w:val="1"/>
      <w:numFmt w:val="lowerLetter"/>
      <w:lvlText w:val="%8."/>
      <w:lvlJc w:val="left"/>
      <w:pPr>
        <w:tabs>
          <w:tab w:val="left" w:pos="54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27018F0">
      <w:start w:val="1"/>
      <w:numFmt w:val="lowerRoman"/>
      <w:lvlText w:val="%9."/>
      <w:lvlJc w:val="left"/>
      <w:pPr>
        <w:tabs>
          <w:tab w:val="left" w:pos="54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BD80224"/>
    <w:multiLevelType w:val="hybridMultilevel"/>
    <w:tmpl w:val="9D4C16A8"/>
    <w:styleLink w:val="Zaimportowanystyl20"/>
    <w:lvl w:ilvl="0" w:tplc="68E494D6">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70457A0">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57083B2">
      <w:start w:val="1"/>
      <w:numFmt w:val="lowerRoman"/>
      <w:lvlText w:val="%3."/>
      <w:lvlJc w:val="left"/>
      <w:pPr>
        <w:tabs>
          <w:tab w:val="left" w:pos="2124"/>
          <w:tab w:val="left" w:pos="2832"/>
          <w:tab w:val="left" w:pos="3540"/>
          <w:tab w:val="left" w:pos="4248"/>
          <w:tab w:val="left" w:pos="4956"/>
          <w:tab w:val="left" w:pos="5664"/>
          <w:tab w:val="left" w:pos="6372"/>
          <w:tab w:val="left" w:pos="7080"/>
          <w:tab w:val="left" w:pos="7788"/>
          <w:tab w:val="left" w:pos="8496"/>
          <w:tab w:val="left" w:pos="9132"/>
        </w:tabs>
        <w:ind w:left="1429"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B0D45804">
      <w:start w:val="1"/>
      <w:numFmt w:val="decimal"/>
      <w:lvlText w:val="%4."/>
      <w:lvlJc w:val="left"/>
      <w:pPr>
        <w:tabs>
          <w:tab w:val="left" w:pos="1416"/>
          <w:tab w:val="left" w:pos="2832"/>
          <w:tab w:val="left" w:pos="3540"/>
          <w:tab w:val="left" w:pos="4248"/>
          <w:tab w:val="left" w:pos="4956"/>
          <w:tab w:val="left" w:pos="5664"/>
          <w:tab w:val="left" w:pos="6372"/>
          <w:tab w:val="left" w:pos="7080"/>
          <w:tab w:val="left" w:pos="7788"/>
          <w:tab w:val="left" w:pos="8496"/>
          <w:tab w:val="left" w:pos="9132"/>
        </w:tabs>
        <w:ind w:left="214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56E3DB2">
      <w:start w:val="1"/>
      <w:numFmt w:val="lowerLetter"/>
      <w:lvlText w:val="%5."/>
      <w:lvlJc w:val="left"/>
      <w:pPr>
        <w:tabs>
          <w:tab w:val="left" w:pos="1416"/>
          <w:tab w:val="left" w:pos="2124"/>
          <w:tab w:val="left" w:pos="3540"/>
          <w:tab w:val="left" w:pos="4248"/>
          <w:tab w:val="left" w:pos="4956"/>
          <w:tab w:val="left" w:pos="5664"/>
          <w:tab w:val="left" w:pos="6372"/>
          <w:tab w:val="left" w:pos="7080"/>
          <w:tab w:val="left" w:pos="7788"/>
          <w:tab w:val="left" w:pos="8496"/>
          <w:tab w:val="left" w:pos="9132"/>
        </w:tabs>
        <w:ind w:left="286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E44509E">
      <w:start w:val="1"/>
      <w:numFmt w:val="lowerRoman"/>
      <w:lvlText w:val="%6."/>
      <w:lvlJc w:val="left"/>
      <w:pPr>
        <w:tabs>
          <w:tab w:val="left" w:pos="1416"/>
          <w:tab w:val="left" w:pos="2124"/>
          <w:tab w:val="left" w:pos="2832"/>
          <w:tab w:val="left" w:pos="4248"/>
          <w:tab w:val="left" w:pos="4956"/>
          <w:tab w:val="left" w:pos="5664"/>
          <w:tab w:val="left" w:pos="6372"/>
          <w:tab w:val="left" w:pos="7080"/>
          <w:tab w:val="left" w:pos="7788"/>
          <w:tab w:val="left" w:pos="8496"/>
          <w:tab w:val="left" w:pos="9132"/>
        </w:tabs>
        <w:ind w:left="3589"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C887A10">
      <w:start w:val="1"/>
      <w:numFmt w:val="decimal"/>
      <w:lvlText w:val="%7."/>
      <w:lvlJc w:val="left"/>
      <w:pPr>
        <w:tabs>
          <w:tab w:val="left" w:pos="1416"/>
          <w:tab w:val="left" w:pos="2124"/>
          <w:tab w:val="left" w:pos="2832"/>
          <w:tab w:val="left" w:pos="3540"/>
          <w:tab w:val="left" w:pos="4956"/>
          <w:tab w:val="left" w:pos="5664"/>
          <w:tab w:val="left" w:pos="6372"/>
          <w:tab w:val="left" w:pos="7080"/>
          <w:tab w:val="left" w:pos="7788"/>
          <w:tab w:val="left" w:pos="8496"/>
          <w:tab w:val="left" w:pos="9132"/>
        </w:tabs>
        <w:ind w:left="430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78C6E98">
      <w:start w:val="1"/>
      <w:numFmt w:val="lowerLetter"/>
      <w:lvlText w:val="%8."/>
      <w:lvlJc w:val="left"/>
      <w:pPr>
        <w:tabs>
          <w:tab w:val="left" w:pos="1416"/>
          <w:tab w:val="left" w:pos="2124"/>
          <w:tab w:val="left" w:pos="2832"/>
          <w:tab w:val="left" w:pos="3540"/>
          <w:tab w:val="left" w:pos="4248"/>
          <w:tab w:val="left" w:pos="5664"/>
          <w:tab w:val="left" w:pos="6372"/>
          <w:tab w:val="left" w:pos="7080"/>
          <w:tab w:val="left" w:pos="7788"/>
          <w:tab w:val="left" w:pos="8496"/>
          <w:tab w:val="left" w:pos="9132"/>
        </w:tabs>
        <w:ind w:left="502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BB0A4C8">
      <w:start w:val="1"/>
      <w:numFmt w:val="lowerRoman"/>
      <w:lvlText w:val="%9."/>
      <w:lvlJc w:val="left"/>
      <w:pPr>
        <w:tabs>
          <w:tab w:val="left" w:pos="1416"/>
          <w:tab w:val="left" w:pos="2124"/>
          <w:tab w:val="left" w:pos="2832"/>
          <w:tab w:val="left" w:pos="3540"/>
          <w:tab w:val="left" w:pos="4248"/>
          <w:tab w:val="left" w:pos="4956"/>
          <w:tab w:val="left" w:pos="6372"/>
          <w:tab w:val="left" w:pos="7080"/>
          <w:tab w:val="left" w:pos="7788"/>
          <w:tab w:val="left" w:pos="8496"/>
          <w:tab w:val="left" w:pos="9132"/>
        </w:tabs>
        <w:ind w:left="5749"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3CD45F46"/>
    <w:multiLevelType w:val="hybridMultilevel"/>
    <w:tmpl w:val="988A8DE4"/>
    <w:lvl w:ilvl="0" w:tplc="0AD4ABDC">
      <w:start w:val="1"/>
      <w:numFmt w:val="decimal"/>
      <w:lvlText w:val="%1."/>
      <w:lvlJc w:val="left"/>
      <w:pPr>
        <w:ind w:left="360" w:hanging="360"/>
      </w:pPr>
      <w:rPr>
        <w:rFonts w:hint="default"/>
        <w:color w:val="auto"/>
      </w:rPr>
    </w:lvl>
    <w:lvl w:ilvl="1" w:tplc="D5629CA8">
      <w:start w:val="1"/>
      <w:numFmt w:val="lowerLetter"/>
      <w:lvlText w:val="%2)"/>
      <w:lvlJc w:val="left"/>
      <w:pPr>
        <w:ind w:left="1080" w:hanging="360"/>
      </w:pPr>
      <w:rPr>
        <w:rFonts w:ascii="Arial Narrow" w:eastAsia="Calibri" w:hAnsi="Arial Narrow" w:cs="Times New Roman"/>
      </w:rPr>
    </w:lvl>
    <w:lvl w:ilvl="2" w:tplc="E5BA9480">
      <w:start w:val="1"/>
      <w:numFmt w:val="lowerLetter"/>
      <w:lvlText w:val="%3)"/>
      <w:lvlJc w:val="left"/>
      <w:pPr>
        <w:ind w:left="1980" w:hanging="360"/>
      </w:pPr>
      <w:rPr>
        <w:rFonts w:hint="default"/>
        <w:b w:val="0"/>
        <w:bCs/>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E5E5BD0"/>
    <w:multiLevelType w:val="hybridMultilevel"/>
    <w:tmpl w:val="2138E81A"/>
    <w:numStyleLink w:val="Zaimportowanystyl27"/>
  </w:abstractNum>
  <w:abstractNum w:abstractNumId="29" w15:restartNumberingAfterBreak="0">
    <w:nsid w:val="407E6B77"/>
    <w:multiLevelType w:val="hybridMultilevel"/>
    <w:tmpl w:val="27AC3C40"/>
    <w:styleLink w:val="Zaimportowanystyl3"/>
    <w:lvl w:ilvl="0" w:tplc="F3E8935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3DCC37BA">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194CDAC">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800" w:hanging="2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E44A7DA">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D828640">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152DE5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960" w:hanging="2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C567860">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9164864">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9522D040">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120" w:hanging="2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418374DD"/>
    <w:multiLevelType w:val="multilevel"/>
    <w:tmpl w:val="0ED08B82"/>
    <w:lvl w:ilvl="0">
      <w:start w:val="1"/>
      <w:numFmt w:val="decimal"/>
      <w:pStyle w:val="1Ustpyznumeracj"/>
      <w:lvlText w:val="%1."/>
      <w:lvlJc w:val="left"/>
      <w:pPr>
        <w:tabs>
          <w:tab w:val="num" w:pos="0"/>
        </w:tabs>
        <w:ind w:left="360" w:hanging="360"/>
      </w:pPr>
      <w:rPr>
        <w:b w:val="0"/>
        <w:i w:val="0"/>
        <w:i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458E1BA7"/>
    <w:multiLevelType w:val="hybridMultilevel"/>
    <w:tmpl w:val="1FD6A6B2"/>
    <w:styleLink w:val="Zaimportowanystyl21"/>
    <w:lvl w:ilvl="0" w:tplc="974E1858">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AA0AE2">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D8A003C4">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287" w:hanging="213"/>
      </w:pPr>
      <w:rPr>
        <w:rFonts w:hAnsi="Arial Unicode MS"/>
        <w:caps w:val="0"/>
        <w:smallCaps w:val="0"/>
        <w:strike w:val="0"/>
        <w:dstrike w:val="0"/>
        <w:outline w:val="0"/>
        <w:emboss w:val="0"/>
        <w:imprint w:val="0"/>
        <w:spacing w:val="0"/>
        <w:w w:val="100"/>
        <w:kern w:val="0"/>
        <w:position w:val="0"/>
        <w:highlight w:val="none"/>
        <w:vertAlign w:val="baseline"/>
      </w:rPr>
    </w:lvl>
    <w:lvl w:ilvl="3" w:tplc="F4A88D42">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00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985A1B4A">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254E92E8">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447" w:hanging="213"/>
      </w:pPr>
      <w:rPr>
        <w:rFonts w:hAnsi="Arial Unicode MS"/>
        <w:caps w:val="0"/>
        <w:smallCaps w:val="0"/>
        <w:strike w:val="0"/>
        <w:dstrike w:val="0"/>
        <w:outline w:val="0"/>
        <w:emboss w:val="0"/>
        <w:imprint w:val="0"/>
        <w:spacing w:val="0"/>
        <w:w w:val="100"/>
        <w:kern w:val="0"/>
        <w:position w:val="0"/>
        <w:highlight w:val="none"/>
        <w:vertAlign w:val="baseline"/>
      </w:rPr>
    </w:lvl>
    <w:lvl w:ilvl="6" w:tplc="4A646BA0">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16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36248818">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7C3EBE4A">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607" w:hanging="2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4E5B44FF"/>
    <w:multiLevelType w:val="hybridMultilevel"/>
    <w:tmpl w:val="C854E386"/>
    <w:numStyleLink w:val="Zaimportowanystyl6"/>
  </w:abstractNum>
  <w:abstractNum w:abstractNumId="33" w15:restartNumberingAfterBreak="0">
    <w:nsid w:val="509A57D6"/>
    <w:multiLevelType w:val="hybridMultilevel"/>
    <w:tmpl w:val="C900C184"/>
    <w:numStyleLink w:val="Zaimportowanystyl2"/>
  </w:abstractNum>
  <w:abstractNum w:abstractNumId="34" w15:restartNumberingAfterBreak="0">
    <w:nsid w:val="51601AE1"/>
    <w:multiLevelType w:val="multilevel"/>
    <w:tmpl w:val="D812DF7E"/>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0"/>
        <w:szCs w:val="20"/>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52250E9C"/>
    <w:multiLevelType w:val="hybridMultilevel"/>
    <w:tmpl w:val="EFAE95A6"/>
    <w:numStyleLink w:val="Zaimportowanystyl24"/>
  </w:abstractNum>
  <w:abstractNum w:abstractNumId="36" w15:restartNumberingAfterBreak="0">
    <w:nsid w:val="585574F0"/>
    <w:multiLevelType w:val="hybridMultilevel"/>
    <w:tmpl w:val="EFAE95A6"/>
    <w:styleLink w:val="Zaimportowanystyl24"/>
    <w:lvl w:ilvl="0" w:tplc="8F2277A4">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0284888">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E71A6B10">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287" w:hanging="213"/>
      </w:pPr>
      <w:rPr>
        <w:rFonts w:hAnsi="Arial Unicode MS"/>
        <w:caps w:val="0"/>
        <w:smallCaps w:val="0"/>
        <w:strike w:val="0"/>
        <w:dstrike w:val="0"/>
        <w:outline w:val="0"/>
        <w:emboss w:val="0"/>
        <w:imprint w:val="0"/>
        <w:spacing w:val="0"/>
        <w:w w:val="100"/>
        <w:kern w:val="0"/>
        <w:position w:val="0"/>
        <w:highlight w:val="none"/>
        <w:vertAlign w:val="baseline"/>
      </w:rPr>
    </w:lvl>
    <w:lvl w:ilvl="3" w:tplc="A1D62172">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00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78281506">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EC7295C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447" w:hanging="213"/>
      </w:pPr>
      <w:rPr>
        <w:rFonts w:hAnsi="Arial Unicode MS"/>
        <w:caps w:val="0"/>
        <w:smallCaps w:val="0"/>
        <w:strike w:val="0"/>
        <w:dstrike w:val="0"/>
        <w:outline w:val="0"/>
        <w:emboss w:val="0"/>
        <w:imprint w:val="0"/>
        <w:spacing w:val="0"/>
        <w:w w:val="100"/>
        <w:kern w:val="0"/>
        <w:position w:val="0"/>
        <w:highlight w:val="none"/>
        <w:vertAlign w:val="baseline"/>
      </w:rPr>
    </w:lvl>
    <w:lvl w:ilvl="6" w:tplc="BC5E1914">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16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64A21C74">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06D8E6B0">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607" w:hanging="2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58F570FC"/>
    <w:multiLevelType w:val="hybridMultilevel"/>
    <w:tmpl w:val="9078F4CA"/>
    <w:styleLink w:val="Zaimportowanystyl22"/>
    <w:lvl w:ilvl="0" w:tplc="861C84D6">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816B042">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86FA9192">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287" w:hanging="213"/>
      </w:pPr>
      <w:rPr>
        <w:rFonts w:hAnsi="Arial Unicode MS"/>
        <w:caps w:val="0"/>
        <w:smallCaps w:val="0"/>
        <w:strike w:val="0"/>
        <w:dstrike w:val="0"/>
        <w:outline w:val="0"/>
        <w:emboss w:val="0"/>
        <w:imprint w:val="0"/>
        <w:spacing w:val="0"/>
        <w:w w:val="100"/>
        <w:kern w:val="0"/>
        <w:position w:val="0"/>
        <w:highlight w:val="none"/>
        <w:vertAlign w:val="baseline"/>
      </w:rPr>
    </w:lvl>
    <w:lvl w:ilvl="3" w:tplc="25AC9A32">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00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1256EFF0">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527E36B0">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447" w:hanging="213"/>
      </w:pPr>
      <w:rPr>
        <w:rFonts w:hAnsi="Arial Unicode MS"/>
        <w:caps w:val="0"/>
        <w:smallCaps w:val="0"/>
        <w:strike w:val="0"/>
        <w:dstrike w:val="0"/>
        <w:outline w:val="0"/>
        <w:emboss w:val="0"/>
        <w:imprint w:val="0"/>
        <w:spacing w:val="0"/>
        <w:w w:val="100"/>
        <w:kern w:val="0"/>
        <w:position w:val="0"/>
        <w:highlight w:val="none"/>
        <w:vertAlign w:val="baseline"/>
      </w:rPr>
    </w:lvl>
    <w:lvl w:ilvl="6" w:tplc="5352F3E8">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16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974E1362">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D80CE54C">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607" w:hanging="2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5DA72074"/>
    <w:multiLevelType w:val="hybridMultilevel"/>
    <w:tmpl w:val="92506F80"/>
    <w:numStyleLink w:val="Zaimportowanystyl10"/>
  </w:abstractNum>
  <w:abstractNum w:abstractNumId="39" w15:restartNumberingAfterBreak="0">
    <w:nsid w:val="5F7A25B9"/>
    <w:multiLevelType w:val="hybridMultilevel"/>
    <w:tmpl w:val="38406866"/>
    <w:numStyleLink w:val="Zaimportowanystyl14"/>
  </w:abstractNum>
  <w:abstractNum w:abstractNumId="40" w15:restartNumberingAfterBreak="0">
    <w:nsid w:val="60AB5664"/>
    <w:multiLevelType w:val="multilevel"/>
    <w:tmpl w:val="2AD6A7F6"/>
    <w:lvl w:ilvl="0">
      <w:start w:val="1"/>
      <w:numFmt w:val="decimal"/>
      <w:lvlText w:val="%1)"/>
      <w:lvlJc w:val="left"/>
      <w:pPr>
        <w:tabs>
          <w:tab w:val="num" w:pos="0"/>
        </w:tabs>
        <w:ind w:left="644" w:hanging="360"/>
      </w:pPr>
      <w:rPr>
        <w:i w:val="0"/>
        <w:iCs/>
        <w:color w:val="auto"/>
      </w:rPr>
    </w:lvl>
    <w:lvl w:ilvl="1">
      <w:start w:val="1"/>
      <w:numFmt w:val="lowerLetter"/>
      <w:lvlText w:val="%2."/>
      <w:lvlJc w:val="left"/>
      <w:pPr>
        <w:tabs>
          <w:tab w:val="num" w:pos="0"/>
        </w:tabs>
        <w:ind w:left="1364" w:hanging="360"/>
      </w:pPr>
      <w:rPr>
        <w:i w:val="0"/>
        <w:iCs/>
      </w:r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41" w15:restartNumberingAfterBreak="0">
    <w:nsid w:val="62D97AB8"/>
    <w:multiLevelType w:val="hybridMultilevel"/>
    <w:tmpl w:val="4BAA4BBC"/>
    <w:styleLink w:val="Zaimportowanystyl25"/>
    <w:lvl w:ilvl="0" w:tplc="FA2E384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EACAF4A">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2584AAC6">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287" w:hanging="213"/>
      </w:pPr>
      <w:rPr>
        <w:rFonts w:hAnsi="Arial Unicode MS"/>
        <w:caps w:val="0"/>
        <w:smallCaps w:val="0"/>
        <w:strike w:val="0"/>
        <w:dstrike w:val="0"/>
        <w:outline w:val="0"/>
        <w:emboss w:val="0"/>
        <w:imprint w:val="0"/>
        <w:spacing w:val="0"/>
        <w:w w:val="100"/>
        <w:kern w:val="0"/>
        <w:position w:val="0"/>
        <w:highlight w:val="none"/>
        <w:vertAlign w:val="baseline"/>
      </w:rPr>
    </w:lvl>
    <w:lvl w:ilvl="3" w:tplc="E9EC91A0">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00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0C20AA22">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6FE41C0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447" w:hanging="213"/>
      </w:pPr>
      <w:rPr>
        <w:rFonts w:hAnsi="Arial Unicode MS"/>
        <w:caps w:val="0"/>
        <w:smallCaps w:val="0"/>
        <w:strike w:val="0"/>
        <w:dstrike w:val="0"/>
        <w:outline w:val="0"/>
        <w:emboss w:val="0"/>
        <w:imprint w:val="0"/>
        <w:spacing w:val="0"/>
        <w:w w:val="100"/>
        <w:kern w:val="0"/>
        <w:position w:val="0"/>
        <w:highlight w:val="none"/>
        <w:vertAlign w:val="baseline"/>
      </w:rPr>
    </w:lvl>
    <w:lvl w:ilvl="6" w:tplc="E9562E80">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16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6FD248F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6FDEF22C">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607" w:hanging="2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64F4225E"/>
    <w:multiLevelType w:val="hybridMultilevel"/>
    <w:tmpl w:val="3222CB30"/>
    <w:styleLink w:val="Zaimportowanystyl4"/>
    <w:lvl w:ilvl="0" w:tplc="673ABB0E">
      <w:start w:val="1"/>
      <w:numFmt w:val="decimal"/>
      <w:suff w:val="nothing"/>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10" w:hanging="110"/>
      </w:pPr>
      <w:rPr>
        <w:rFonts w:hAnsi="Arial Unicode MS"/>
        <w:caps w:val="0"/>
        <w:smallCaps w:val="0"/>
        <w:strike w:val="0"/>
        <w:dstrike w:val="0"/>
        <w:outline w:val="0"/>
        <w:emboss w:val="0"/>
        <w:imprint w:val="0"/>
        <w:spacing w:val="0"/>
        <w:w w:val="100"/>
        <w:kern w:val="0"/>
        <w:position w:val="0"/>
        <w:highlight w:val="none"/>
        <w:vertAlign w:val="baseline"/>
      </w:rPr>
    </w:lvl>
    <w:lvl w:ilvl="1" w:tplc="956CF2C0">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5F76C71A">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287" w:hanging="213"/>
      </w:pPr>
      <w:rPr>
        <w:rFonts w:hAnsi="Arial Unicode MS"/>
        <w:caps w:val="0"/>
        <w:smallCaps w:val="0"/>
        <w:strike w:val="0"/>
        <w:dstrike w:val="0"/>
        <w:outline w:val="0"/>
        <w:emboss w:val="0"/>
        <w:imprint w:val="0"/>
        <w:spacing w:val="0"/>
        <w:w w:val="100"/>
        <w:kern w:val="0"/>
        <w:position w:val="0"/>
        <w:highlight w:val="none"/>
        <w:vertAlign w:val="baseline"/>
      </w:rPr>
    </w:lvl>
    <w:lvl w:ilvl="3" w:tplc="C6D6A90C">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00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C7A8080A">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B3986D30">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447" w:hanging="213"/>
      </w:pPr>
      <w:rPr>
        <w:rFonts w:hAnsi="Arial Unicode MS"/>
        <w:caps w:val="0"/>
        <w:smallCaps w:val="0"/>
        <w:strike w:val="0"/>
        <w:dstrike w:val="0"/>
        <w:outline w:val="0"/>
        <w:emboss w:val="0"/>
        <w:imprint w:val="0"/>
        <w:spacing w:val="0"/>
        <w:w w:val="100"/>
        <w:kern w:val="0"/>
        <w:position w:val="0"/>
        <w:highlight w:val="none"/>
        <w:vertAlign w:val="baseline"/>
      </w:rPr>
    </w:lvl>
    <w:lvl w:ilvl="6" w:tplc="2A44C6A4">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16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3FE6B4E4">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3592B154">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607" w:hanging="2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660B6DFF"/>
    <w:multiLevelType w:val="hybridMultilevel"/>
    <w:tmpl w:val="8F06464C"/>
    <w:numStyleLink w:val="Zaimportowanystyl23"/>
  </w:abstractNum>
  <w:abstractNum w:abstractNumId="44" w15:restartNumberingAfterBreak="0">
    <w:nsid w:val="6B380C08"/>
    <w:multiLevelType w:val="hybridMultilevel"/>
    <w:tmpl w:val="92506F80"/>
    <w:styleLink w:val="Zaimportowanystyl10"/>
    <w:lvl w:ilvl="0" w:tplc="EDC06F84">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AD16CD96">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67EA1B8E">
      <w:start w:val="1"/>
      <w:numFmt w:val="decimal"/>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8464714C">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F9B67060">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97D8DC08">
      <w:start w:val="1"/>
      <w:numFmt w:val="decimal"/>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9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B4EAFE86">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71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EA649F72">
      <w:start w:val="1"/>
      <w:numFmt w:val="decimal"/>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43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54A6B560">
      <w:start w:val="1"/>
      <w:numFmt w:val="decimal"/>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15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6BFB40E9"/>
    <w:multiLevelType w:val="hybridMultilevel"/>
    <w:tmpl w:val="77E88E46"/>
    <w:numStyleLink w:val="Zaimportowanystyl1"/>
  </w:abstractNum>
  <w:abstractNum w:abstractNumId="46" w15:restartNumberingAfterBreak="0">
    <w:nsid w:val="6CA952E3"/>
    <w:multiLevelType w:val="hybridMultilevel"/>
    <w:tmpl w:val="DB083F2C"/>
    <w:numStyleLink w:val="Zaimportowanystyl200"/>
  </w:abstractNum>
  <w:abstractNum w:abstractNumId="47" w15:restartNumberingAfterBreak="0">
    <w:nsid w:val="6DA17BE8"/>
    <w:multiLevelType w:val="multilevel"/>
    <w:tmpl w:val="674A03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69F03ED"/>
    <w:multiLevelType w:val="hybridMultilevel"/>
    <w:tmpl w:val="77E88E46"/>
    <w:styleLink w:val="Zaimportowanystyl1"/>
    <w:lvl w:ilvl="0" w:tplc="85AE0E28">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3182F9C">
      <w:start w:val="1"/>
      <w:numFmt w:val="lowerLetter"/>
      <w:lvlText w:val="%2."/>
      <w:lvlJc w:val="left"/>
      <w:pPr>
        <w:tabs>
          <w:tab w:val="left" w:pos="2124"/>
          <w:tab w:val="left" w:pos="2832"/>
          <w:tab w:val="left" w:pos="3540"/>
          <w:tab w:val="left" w:pos="4248"/>
          <w:tab w:val="left" w:pos="4956"/>
          <w:tab w:val="left" w:pos="5664"/>
          <w:tab w:val="left" w:pos="6372"/>
          <w:tab w:val="left" w:pos="7080"/>
          <w:tab w:val="left" w:pos="7788"/>
          <w:tab w:val="left" w:pos="8496"/>
          <w:tab w:val="left" w:pos="9132"/>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B000C48">
      <w:start w:val="1"/>
      <w:numFmt w:val="lowerRoman"/>
      <w:lvlText w:val="%3."/>
      <w:lvlJc w:val="left"/>
      <w:pPr>
        <w:tabs>
          <w:tab w:val="left" w:pos="1416"/>
          <w:tab w:val="left" w:pos="2832"/>
          <w:tab w:val="left" w:pos="3540"/>
          <w:tab w:val="left" w:pos="4248"/>
          <w:tab w:val="left" w:pos="4956"/>
          <w:tab w:val="left" w:pos="5664"/>
          <w:tab w:val="left" w:pos="6372"/>
          <w:tab w:val="left" w:pos="7080"/>
          <w:tab w:val="left" w:pos="7788"/>
          <w:tab w:val="left" w:pos="8496"/>
          <w:tab w:val="left" w:pos="9132"/>
        </w:tabs>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96F4749E">
      <w:start w:val="1"/>
      <w:numFmt w:val="decimal"/>
      <w:lvlText w:val="%4."/>
      <w:lvlJc w:val="left"/>
      <w:pPr>
        <w:tabs>
          <w:tab w:val="left" w:pos="1416"/>
          <w:tab w:val="left" w:pos="2124"/>
          <w:tab w:val="left" w:pos="3540"/>
          <w:tab w:val="left" w:pos="4248"/>
          <w:tab w:val="left" w:pos="4956"/>
          <w:tab w:val="left" w:pos="5664"/>
          <w:tab w:val="left" w:pos="6372"/>
          <w:tab w:val="left" w:pos="7080"/>
          <w:tab w:val="left" w:pos="7788"/>
          <w:tab w:val="left" w:pos="8496"/>
          <w:tab w:val="left" w:pos="9132"/>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6CA8BA">
      <w:start w:val="1"/>
      <w:numFmt w:val="lowerLetter"/>
      <w:lvlText w:val="%5."/>
      <w:lvlJc w:val="left"/>
      <w:pPr>
        <w:tabs>
          <w:tab w:val="left" w:pos="1416"/>
          <w:tab w:val="left" w:pos="2124"/>
          <w:tab w:val="left" w:pos="2832"/>
          <w:tab w:val="left" w:pos="4248"/>
          <w:tab w:val="left" w:pos="4956"/>
          <w:tab w:val="left" w:pos="5664"/>
          <w:tab w:val="left" w:pos="6372"/>
          <w:tab w:val="left" w:pos="7080"/>
          <w:tab w:val="left" w:pos="7788"/>
          <w:tab w:val="left" w:pos="8496"/>
          <w:tab w:val="left" w:pos="9132"/>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FB232E6">
      <w:start w:val="1"/>
      <w:numFmt w:val="lowerRoman"/>
      <w:lvlText w:val="%6."/>
      <w:lvlJc w:val="left"/>
      <w:pPr>
        <w:tabs>
          <w:tab w:val="left" w:pos="1416"/>
          <w:tab w:val="left" w:pos="2124"/>
          <w:tab w:val="left" w:pos="2832"/>
          <w:tab w:val="left" w:pos="3540"/>
          <w:tab w:val="left" w:pos="4956"/>
          <w:tab w:val="left" w:pos="5664"/>
          <w:tab w:val="left" w:pos="6372"/>
          <w:tab w:val="left" w:pos="7080"/>
          <w:tab w:val="left" w:pos="7788"/>
          <w:tab w:val="left" w:pos="8496"/>
          <w:tab w:val="left" w:pos="9132"/>
        </w:tabs>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700A474">
      <w:start w:val="1"/>
      <w:numFmt w:val="decimal"/>
      <w:lvlText w:val="%7."/>
      <w:lvlJc w:val="left"/>
      <w:pPr>
        <w:tabs>
          <w:tab w:val="left" w:pos="1416"/>
          <w:tab w:val="left" w:pos="2124"/>
          <w:tab w:val="left" w:pos="2832"/>
          <w:tab w:val="left" w:pos="3540"/>
          <w:tab w:val="left" w:pos="4248"/>
          <w:tab w:val="left" w:pos="5664"/>
          <w:tab w:val="left" w:pos="6372"/>
          <w:tab w:val="left" w:pos="7080"/>
          <w:tab w:val="left" w:pos="7788"/>
          <w:tab w:val="left" w:pos="8496"/>
          <w:tab w:val="left" w:pos="9132"/>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3A4979E">
      <w:start w:val="1"/>
      <w:numFmt w:val="lowerLetter"/>
      <w:lvlText w:val="%8."/>
      <w:lvlJc w:val="left"/>
      <w:pPr>
        <w:tabs>
          <w:tab w:val="left" w:pos="1416"/>
          <w:tab w:val="left" w:pos="2124"/>
          <w:tab w:val="left" w:pos="2832"/>
          <w:tab w:val="left" w:pos="3540"/>
          <w:tab w:val="left" w:pos="4248"/>
          <w:tab w:val="left" w:pos="4956"/>
          <w:tab w:val="left" w:pos="6372"/>
          <w:tab w:val="left" w:pos="7080"/>
          <w:tab w:val="left" w:pos="7788"/>
          <w:tab w:val="left" w:pos="8496"/>
          <w:tab w:val="left" w:pos="9132"/>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1B0B3D0">
      <w:start w:val="1"/>
      <w:numFmt w:val="lowerRoman"/>
      <w:suff w:val="nothing"/>
      <w:lvlText w:val="%9."/>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312" w:hanging="12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77C10547"/>
    <w:multiLevelType w:val="hybridMultilevel"/>
    <w:tmpl w:val="9078F4CA"/>
    <w:numStyleLink w:val="Zaimportowanystyl22"/>
  </w:abstractNum>
  <w:abstractNum w:abstractNumId="50" w15:restartNumberingAfterBreak="0">
    <w:nsid w:val="77EB3743"/>
    <w:multiLevelType w:val="hybridMultilevel"/>
    <w:tmpl w:val="8F06464C"/>
    <w:styleLink w:val="Zaimportowanystyl23"/>
    <w:lvl w:ilvl="0" w:tplc="56E4C51A">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C7248DA">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2104018C">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287" w:hanging="213"/>
      </w:pPr>
      <w:rPr>
        <w:rFonts w:hAnsi="Arial Unicode MS"/>
        <w:caps w:val="0"/>
        <w:smallCaps w:val="0"/>
        <w:strike w:val="0"/>
        <w:dstrike w:val="0"/>
        <w:outline w:val="0"/>
        <w:emboss w:val="0"/>
        <w:imprint w:val="0"/>
        <w:spacing w:val="0"/>
        <w:w w:val="100"/>
        <w:kern w:val="0"/>
        <w:position w:val="0"/>
        <w:highlight w:val="none"/>
        <w:vertAlign w:val="baseline"/>
      </w:rPr>
    </w:lvl>
    <w:lvl w:ilvl="3" w:tplc="CB40D3E8">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00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2CFE8F28">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858CEEC0">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447" w:hanging="213"/>
      </w:pPr>
      <w:rPr>
        <w:rFonts w:hAnsi="Arial Unicode MS"/>
        <w:caps w:val="0"/>
        <w:smallCaps w:val="0"/>
        <w:strike w:val="0"/>
        <w:dstrike w:val="0"/>
        <w:outline w:val="0"/>
        <w:emboss w:val="0"/>
        <w:imprint w:val="0"/>
        <w:spacing w:val="0"/>
        <w:w w:val="100"/>
        <w:kern w:val="0"/>
        <w:position w:val="0"/>
        <w:highlight w:val="none"/>
        <w:vertAlign w:val="baseline"/>
      </w:rPr>
    </w:lvl>
    <w:lvl w:ilvl="6" w:tplc="ECA874B4">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16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AB22D252">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20723590">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607" w:hanging="2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79127EC7"/>
    <w:multiLevelType w:val="hybridMultilevel"/>
    <w:tmpl w:val="FF609590"/>
    <w:styleLink w:val="Zaimportowanystyl16"/>
    <w:lvl w:ilvl="0" w:tplc="249851A6">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B1E4153E">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C061B0">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2C1ED054">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E87378">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3204441A">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20BAEC78">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F3A0572">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FCACAF6">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7BA07039"/>
    <w:multiLevelType w:val="hybridMultilevel"/>
    <w:tmpl w:val="38406866"/>
    <w:styleLink w:val="Zaimportowanystyl14"/>
    <w:lvl w:ilvl="0" w:tplc="A8FC351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00AB498">
      <w:start w:val="1"/>
      <w:numFmt w:val="decimal"/>
      <w:lvlText w:val="%2)"/>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132"/>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F92EFA0">
      <w:start w:val="1"/>
      <w:numFmt w:val="lowerRoman"/>
      <w:lvlText w:val="%3."/>
      <w:lvlJc w:val="left"/>
      <w:pPr>
        <w:tabs>
          <w:tab w:val="left" w:pos="708"/>
          <w:tab w:val="left" w:pos="2832"/>
          <w:tab w:val="left" w:pos="3540"/>
          <w:tab w:val="left" w:pos="4248"/>
          <w:tab w:val="left" w:pos="4956"/>
          <w:tab w:val="left" w:pos="5664"/>
          <w:tab w:val="left" w:pos="6372"/>
          <w:tab w:val="left" w:pos="7080"/>
          <w:tab w:val="left" w:pos="7788"/>
          <w:tab w:val="left" w:pos="8496"/>
          <w:tab w:val="left" w:pos="9132"/>
        </w:tabs>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6B38DAF4">
      <w:start w:val="1"/>
      <w:numFmt w:val="decimal"/>
      <w:lvlText w:val="%4."/>
      <w:lvlJc w:val="left"/>
      <w:pPr>
        <w:tabs>
          <w:tab w:val="left" w:pos="708"/>
          <w:tab w:val="left" w:pos="2124"/>
          <w:tab w:val="left" w:pos="3540"/>
          <w:tab w:val="left" w:pos="4248"/>
          <w:tab w:val="left" w:pos="4956"/>
          <w:tab w:val="left" w:pos="5664"/>
          <w:tab w:val="left" w:pos="6372"/>
          <w:tab w:val="left" w:pos="7080"/>
          <w:tab w:val="left" w:pos="7788"/>
          <w:tab w:val="left" w:pos="8496"/>
          <w:tab w:val="left" w:pos="9132"/>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1A761C">
      <w:start w:val="1"/>
      <w:numFmt w:val="lowerLetter"/>
      <w:lvlText w:val="%5."/>
      <w:lvlJc w:val="left"/>
      <w:pPr>
        <w:tabs>
          <w:tab w:val="left" w:pos="708"/>
          <w:tab w:val="left" w:pos="2124"/>
          <w:tab w:val="left" w:pos="2832"/>
          <w:tab w:val="left" w:pos="4248"/>
          <w:tab w:val="left" w:pos="4956"/>
          <w:tab w:val="left" w:pos="5664"/>
          <w:tab w:val="left" w:pos="6372"/>
          <w:tab w:val="left" w:pos="7080"/>
          <w:tab w:val="left" w:pos="7788"/>
          <w:tab w:val="left" w:pos="8496"/>
          <w:tab w:val="left" w:pos="9132"/>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C1285C4">
      <w:start w:val="1"/>
      <w:numFmt w:val="lowerRoman"/>
      <w:lvlText w:val="%6."/>
      <w:lvlJc w:val="left"/>
      <w:pPr>
        <w:tabs>
          <w:tab w:val="left" w:pos="708"/>
          <w:tab w:val="left" w:pos="2124"/>
          <w:tab w:val="left" w:pos="2832"/>
          <w:tab w:val="left" w:pos="3540"/>
          <w:tab w:val="left" w:pos="4956"/>
          <w:tab w:val="left" w:pos="5664"/>
          <w:tab w:val="left" w:pos="6372"/>
          <w:tab w:val="left" w:pos="7080"/>
          <w:tab w:val="left" w:pos="7788"/>
          <w:tab w:val="left" w:pos="8496"/>
          <w:tab w:val="left" w:pos="9132"/>
        </w:tabs>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B0E4C66">
      <w:start w:val="1"/>
      <w:numFmt w:val="decimal"/>
      <w:lvlText w:val="%7."/>
      <w:lvlJc w:val="left"/>
      <w:pPr>
        <w:tabs>
          <w:tab w:val="left" w:pos="708"/>
          <w:tab w:val="left" w:pos="2124"/>
          <w:tab w:val="left" w:pos="2832"/>
          <w:tab w:val="left" w:pos="3540"/>
          <w:tab w:val="left" w:pos="4248"/>
          <w:tab w:val="left" w:pos="5664"/>
          <w:tab w:val="left" w:pos="6372"/>
          <w:tab w:val="left" w:pos="7080"/>
          <w:tab w:val="left" w:pos="7788"/>
          <w:tab w:val="left" w:pos="8496"/>
          <w:tab w:val="left" w:pos="9132"/>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A02576E">
      <w:start w:val="1"/>
      <w:numFmt w:val="lowerLetter"/>
      <w:lvlText w:val="%8."/>
      <w:lvlJc w:val="left"/>
      <w:pPr>
        <w:tabs>
          <w:tab w:val="left" w:pos="708"/>
          <w:tab w:val="left" w:pos="2124"/>
          <w:tab w:val="left" w:pos="2832"/>
          <w:tab w:val="left" w:pos="3540"/>
          <w:tab w:val="left" w:pos="4248"/>
          <w:tab w:val="left" w:pos="4956"/>
          <w:tab w:val="left" w:pos="6372"/>
          <w:tab w:val="left" w:pos="7080"/>
          <w:tab w:val="left" w:pos="7788"/>
          <w:tab w:val="left" w:pos="8496"/>
          <w:tab w:val="left" w:pos="9132"/>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C6E4ACA">
      <w:start w:val="1"/>
      <w:numFmt w:val="lowerRoman"/>
      <w:suff w:val="nothing"/>
      <w:lvlText w:val="%9."/>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132"/>
        </w:tabs>
        <w:ind w:left="6312" w:hanging="12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7F467EED"/>
    <w:multiLevelType w:val="hybridMultilevel"/>
    <w:tmpl w:val="31D887D2"/>
    <w:styleLink w:val="Zaimportowanystyl8"/>
    <w:lvl w:ilvl="0" w:tplc="1270A672">
      <w:start w:val="1"/>
      <w:numFmt w:val="decimal"/>
      <w:suff w:val="nothing"/>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10" w:hanging="11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08E34E0">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8EC6B88">
      <w:start w:val="1"/>
      <w:numFmt w:val="lowerLetter"/>
      <w:suff w:val="nothing"/>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93" w:hanging="180"/>
      </w:pPr>
      <w:rPr>
        <w:rFonts w:hAnsi="Arial Unicode MS"/>
        <w:caps w:val="0"/>
        <w:smallCaps w:val="0"/>
        <w:strike w:val="0"/>
        <w:dstrike w:val="0"/>
        <w:outline w:val="0"/>
        <w:emboss w:val="0"/>
        <w:imprint w:val="0"/>
        <w:spacing w:val="0"/>
        <w:w w:val="100"/>
        <w:kern w:val="0"/>
        <w:position w:val="0"/>
        <w:highlight w:val="none"/>
        <w:vertAlign w:val="baseline"/>
      </w:rPr>
    </w:lvl>
    <w:lvl w:ilvl="3" w:tplc="AA74ADA8">
      <w:start w:val="1"/>
      <w:numFmt w:val="decimal"/>
      <w:lvlText w:val="%4."/>
      <w:lvlJc w:val="left"/>
      <w:pPr>
        <w:tabs>
          <w:tab w:val="left" w:pos="708"/>
          <w:tab w:val="left" w:pos="1416"/>
          <w:tab w:val="num" w:pos="1713"/>
          <w:tab w:val="left" w:pos="2124"/>
          <w:tab w:val="left" w:pos="2832"/>
          <w:tab w:val="left" w:pos="3540"/>
          <w:tab w:val="left" w:pos="4248"/>
          <w:tab w:val="left" w:pos="4956"/>
          <w:tab w:val="left" w:pos="5664"/>
          <w:tab w:val="left" w:pos="6372"/>
          <w:tab w:val="left" w:pos="7080"/>
          <w:tab w:val="left" w:pos="7788"/>
          <w:tab w:val="left" w:pos="8496"/>
          <w:tab w:val="left" w:pos="9132"/>
        </w:tabs>
        <w:ind w:left="1771" w:hanging="418"/>
      </w:pPr>
      <w:rPr>
        <w:rFonts w:hAnsi="Arial Unicode MS"/>
        <w:caps w:val="0"/>
        <w:smallCaps w:val="0"/>
        <w:strike w:val="0"/>
        <w:dstrike w:val="0"/>
        <w:outline w:val="0"/>
        <w:emboss w:val="0"/>
        <w:imprint w:val="0"/>
        <w:spacing w:val="0"/>
        <w:w w:val="100"/>
        <w:kern w:val="0"/>
        <w:position w:val="0"/>
        <w:highlight w:val="none"/>
        <w:vertAlign w:val="baseline"/>
      </w:rPr>
    </w:lvl>
    <w:lvl w:ilvl="4" w:tplc="B6600672">
      <w:start w:val="1"/>
      <w:numFmt w:val="lowerLetter"/>
      <w:lvlText w:val="%5."/>
      <w:lvlJc w:val="left"/>
      <w:pPr>
        <w:tabs>
          <w:tab w:val="left" w:pos="708"/>
          <w:tab w:val="left" w:pos="1416"/>
          <w:tab w:val="left" w:pos="2124"/>
          <w:tab w:val="num" w:pos="2433"/>
          <w:tab w:val="left" w:pos="2832"/>
          <w:tab w:val="left" w:pos="3540"/>
          <w:tab w:val="left" w:pos="4248"/>
          <w:tab w:val="left" w:pos="4956"/>
          <w:tab w:val="left" w:pos="5664"/>
          <w:tab w:val="left" w:pos="6372"/>
          <w:tab w:val="left" w:pos="7080"/>
          <w:tab w:val="left" w:pos="7788"/>
          <w:tab w:val="left" w:pos="8496"/>
          <w:tab w:val="left" w:pos="9132"/>
        </w:tabs>
        <w:ind w:left="2491" w:hanging="418"/>
      </w:pPr>
      <w:rPr>
        <w:rFonts w:hAnsi="Arial Unicode MS"/>
        <w:caps w:val="0"/>
        <w:smallCaps w:val="0"/>
        <w:strike w:val="0"/>
        <w:dstrike w:val="0"/>
        <w:outline w:val="0"/>
        <w:emboss w:val="0"/>
        <w:imprint w:val="0"/>
        <w:spacing w:val="0"/>
        <w:w w:val="100"/>
        <w:kern w:val="0"/>
        <w:position w:val="0"/>
        <w:highlight w:val="none"/>
        <w:vertAlign w:val="baseline"/>
      </w:rPr>
    </w:lvl>
    <w:lvl w:ilvl="5" w:tplc="C0949BEA">
      <w:start w:val="1"/>
      <w:numFmt w:val="lowerRoman"/>
      <w:lvlText w:val="%6."/>
      <w:lvlJc w:val="left"/>
      <w:pPr>
        <w:tabs>
          <w:tab w:val="left" w:pos="708"/>
          <w:tab w:val="left" w:pos="1416"/>
          <w:tab w:val="left" w:pos="2124"/>
          <w:tab w:val="left" w:pos="2832"/>
          <w:tab w:val="num" w:pos="3153"/>
          <w:tab w:val="left" w:pos="3540"/>
          <w:tab w:val="left" w:pos="4248"/>
          <w:tab w:val="left" w:pos="4956"/>
          <w:tab w:val="left" w:pos="5664"/>
          <w:tab w:val="left" w:pos="6372"/>
          <w:tab w:val="left" w:pos="7080"/>
          <w:tab w:val="left" w:pos="7788"/>
          <w:tab w:val="left" w:pos="8496"/>
          <w:tab w:val="left" w:pos="9132"/>
        </w:tabs>
        <w:ind w:left="3211" w:hanging="348"/>
      </w:pPr>
      <w:rPr>
        <w:rFonts w:hAnsi="Arial Unicode MS"/>
        <w:caps w:val="0"/>
        <w:smallCaps w:val="0"/>
        <w:strike w:val="0"/>
        <w:dstrike w:val="0"/>
        <w:outline w:val="0"/>
        <w:emboss w:val="0"/>
        <w:imprint w:val="0"/>
        <w:spacing w:val="0"/>
        <w:w w:val="100"/>
        <w:kern w:val="0"/>
        <w:position w:val="0"/>
        <w:highlight w:val="none"/>
        <w:vertAlign w:val="baseline"/>
      </w:rPr>
    </w:lvl>
    <w:lvl w:ilvl="6" w:tplc="D0549FAA">
      <w:start w:val="1"/>
      <w:numFmt w:val="decimal"/>
      <w:lvlText w:val="%7."/>
      <w:lvlJc w:val="left"/>
      <w:pPr>
        <w:tabs>
          <w:tab w:val="left" w:pos="708"/>
          <w:tab w:val="left" w:pos="1416"/>
          <w:tab w:val="left" w:pos="2124"/>
          <w:tab w:val="left" w:pos="2832"/>
          <w:tab w:val="left" w:pos="3540"/>
          <w:tab w:val="num" w:pos="3873"/>
          <w:tab w:val="left" w:pos="4248"/>
          <w:tab w:val="left" w:pos="4956"/>
          <w:tab w:val="left" w:pos="5664"/>
          <w:tab w:val="left" w:pos="6372"/>
          <w:tab w:val="left" w:pos="7080"/>
          <w:tab w:val="left" w:pos="7788"/>
          <w:tab w:val="left" w:pos="8496"/>
          <w:tab w:val="left" w:pos="9132"/>
        </w:tabs>
        <w:ind w:left="3931" w:hanging="418"/>
      </w:pPr>
      <w:rPr>
        <w:rFonts w:hAnsi="Arial Unicode MS"/>
        <w:caps w:val="0"/>
        <w:smallCaps w:val="0"/>
        <w:strike w:val="0"/>
        <w:dstrike w:val="0"/>
        <w:outline w:val="0"/>
        <w:emboss w:val="0"/>
        <w:imprint w:val="0"/>
        <w:spacing w:val="0"/>
        <w:w w:val="100"/>
        <w:kern w:val="0"/>
        <w:position w:val="0"/>
        <w:highlight w:val="none"/>
        <w:vertAlign w:val="baseline"/>
      </w:rPr>
    </w:lvl>
    <w:lvl w:ilvl="7" w:tplc="B5040DD0">
      <w:start w:val="1"/>
      <w:numFmt w:val="lowerLetter"/>
      <w:lvlText w:val="%8."/>
      <w:lvlJc w:val="left"/>
      <w:pPr>
        <w:tabs>
          <w:tab w:val="left" w:pos="708"/>
          <w:tab w:val="left" w:pos="1416"/>
          <w:tab w:val="left" w:pos="2124"/>
          <w:tab w:val="left" w:pos="2832"/>
          <w:tab w:val="left" w:pos="3540"/>
          <w:tab w:val="left" w:pos="4248"/>
          <w:tab w:val="num" w:pos="4593"/>
          <w:tab w:val="left" w:pos="4956"/>
          <w:tab w:val="left" w:pos="5664"/>
          <w:tab w:val="left" w:pos="6372"/>
          <w:tab w:val="left" w:pos="7080"/>
          <w:tab w:val="left" w:pos="7788"/>
          <w:tab w:val="left" w:pos="8496"/>
          <w:tab w:val="left" w:pos="9132"/>
        </w:tabs>
        <w:ind w:left="4651" w:hanging="418"/>
      </w:pPr>
      <w:rPr>
        <w:rFonts w:hAnsi="Arial Unicode MS"/>
        <w:caps w:val="0"/>
        <w:smallCaps w:val="0"/>
        <w:strike w:val="0"/>
        <w:dstrike w:val="0"/>
        <w:outline w:val="0"/>
        <w:emboss w:val="0"/>
        <w:imprint w:val="0"/>
        <w:spacing w:val="0"/>
        <w:w w:val="100"/>
        <w:kern w:val="0"/>
        <w:position w:val="0"/>
        <w:highlight w:val="none"/>
        <w:vertAlign w:val="baseline"/>
      </w:rPr>
    </w:lvl>
    <w:lvl w:ilvl="8" w:tplc="4FBA2B58">
      <w:start w:val="1"/>
      <w:numFmt w:val="lowerRoman"/>
      <w:lvlText w:val="%9."/>
      <w:lvlJc w:val="left"/>
      <w:pPr>
        <w:tabs>
          <w:tab w:val="left" w:pos="708"/>
          <w:tab w:val="left" w:pos="1416"/>
          <w:tab w:val="left" w:pos="2124"/>
          <w:tab w:val="left" w:pos="2832"/>
          <w:tab w:val="left" w:pos="3540"/>
          <w:tab w:val="left" w:pos="4248"/>
          <w:tab w:val="left" w:pos="4956"/>
          <w:tab w:val="num" w:pos="5313"/>
          <w:tab w:val="left" w:pos="5664"/>
          <w:tab w:val="left" w:pos="6372"/>
          <w:tab w:val="left" w:pos="7080"/>
          <w:tab w:val="left" w:pos="7788"/>
          <w:tab w:val="left" w:pos="8496"/>
          <w:tab w:val="left" w:pos="9132"/>
        </w:tabs>
        <w:ind w:left="5371" w:hanging="348"/>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624896015">
    <w:abstractNumId w:val="48"/>
  </w:num>
  <w:num w:numId="2" w16cid:durableId="1143160092">
    <w:abstractNumId w:val="45"/>
  </w:num>
  <w:num w:numId="3" w16cid:durableId="1674797935">
    <w:abstractNumId w:val="11"/>
  </w:num>
  <w:num w:numId="4" w16cid:durableId="1298805080">
    <w:abstractNumId w:val="33"/>
  </w:num>
  <w:num w:numId="5" w16cid:durableId="415202891">
    <w:abstractNumId w:val="29"/>
  </w:num>
  <w:num w:numId="6" w16cid:durableId="53435289">
    <w:abstractNumId w:val="18"/>
  </w:num>
  <w:num w:numId="7" w16cid:durableId="560792574">
    <w:abstractNumId w:val="45"/>
    <w:lvlOverride w:ilvl="0">
      <w:startOverride w:val="1"/>
    </w:lvlOverride>
  </w:num>
  <w:num w:numId="8" w16cid:durableId="1352415799">
    <w:abstractNumId w:val="45"/>
    <w:lvlOverride w:ilvl="0">
      <w:lvl w:ilvl="0" w:tplc="53FEB08C">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1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E0C339C">
        <w:start w:val="1"/>
        <w:numFmt w:val="lowerLetter"/>
        <w:lvlText w:val="%2."/>
        <w:lvlJc w:val="left"/>
        <w:pPr>
          <w:tabs>
            <w:tab w:val="left" w:pos="2124"/>
            <w:tab w:val="left" w:pos="2832"/>
            <w:tab w:val="left" w:pos="3540"/>
            <w:tab w:val="left" w:pos="4248"/>
            <w:tab w:val="left" w:pos="4956"/>
            <w:tab w:val="left" w:pos="5664"/>
            <w:tab w:val="left" w:pos="6372"/>
            <w:tab w:val="left" w:pos="7080"/>
            <w:tab w:val="left" w:pos="7788"/>
            <w:tab w:val="left" w:pos="8496"/>
            <w:tab w:val="left" w:pos="9132"/>
          </w:tabs>
          <w:ind w:left="143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502DE36">
        <w:start w:val="1"/>
        <w:numFmt w:val="lowerRoman"/>
        <w:lvlText w:val="%3."/>
        <w:lvlJc w:val="left"/>
        <w:pPr>
          <w:tabs>
            <w:tab w:val="left" w:pos="1416"/>
            <w:tab w:val="left" w:pos="2832"/>
            <w:tab w:val="left" w:pos="3540"/>
            <w:tab w:val="left" w:pos="4248"/>
            <w:tab w:val="left" w:pos="4956"/>
            <w:tab w:val="left" w:pos="5664"/>
            <w:tab w:val="left" w:pos="6372"/>
            <w:tab w:val="left" w:pos="7080"/>
            <w:tab w:val="left" w:pos="7788"/>
            <w:tab w:val="left" w:pos="8496"/>
            <w:tab w:val="left" w:pos="9132"/>
          </w:tabs>
          <w:ind w:left="2157"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C84948C">
        <w:start w:val="1"/>
        <w:numFmt w:val="decimal"/>
        <w:lvlText w:val="%4."/>
        <w:lvlJc w:val="left"/>
        <w:pPr>
          <w:tabs>
            <w:tab w:val="left" w:pos="1416"/>
            <w:tab w:val="left" w:pos="2124"/>
            <w:tab w:val="left" w:pos="3540"/>
            <w:tab w:val="left" w:pos="4248"/>
            <w:tab w:val="left" w:pos="4956"/>
            <w:tab w:val="left" w:pos="5664"/>
            <w:tab w:val="left" w:pos="6372"/>
            <w:tab w:val="left" w:pos="7080"/>
            <w:tab w:val="left" w:pos="7788"/>
            <w:tab w:val="left" w:pos="8496"/>
            <w:tab w:val="left" w:pos="9132"/>
          </w:tabs>
          <w:ind w:left="287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742EBC6">
        <w:start w:val="1"/>
        <w:numFmt w:val="lowerLetter"/>
        <w:lvlText w:val="%5."/>
        <w:lvlJc w:val="left"/>
        <w:pPr>
          <w:tabs>
            <w:tab w:val="left" w:pos="1416"/>
            <w:tab w:val="left" w:pos="2124"/>
            <w:tab w:val="left" w:pos="2832"/>
            <w:tab w:val="left" w:pos="4248"/>
            <w:tab w:val="left" w:pos="4956"/>
            <w:tab w:val="left" w:pos="5664"/>
            <w:tab w:val="left" w:pos="6372"/>
            <w:tab w:val="left" w:pos="7080"/>
            <w:tab w:val="left" w:pos="7788"/>
            <w:tab w:val="left" w:pos="8496"/>
            <w:tab w:val="left" w:pos="9132"/>
          </w:tabs>
          <w:ind w:left="359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6BCCEC8">
        <w:start w:val="1"/>
        <w:numFmt w:val="lowerRoman"/>
        <w:lvlText w:val="%6."/>
        <w:lvlJc w:val="left"/>
        <w:pPr>
          <w:tabs>
            <w:tab w:val="left" w:pos="1416"/>
            <w:tab w:val="left" w:pos="2124"/>
            <w:tab w:val="left" w:pos="2832"/>
            <w:tab w:val="left" w:pos="3540"/>
            <w:tab w:val="left" w:pos="4956"/>
            <w:tab w:val="left" w:pos="5664"/>
            <w:tab w:val="left" w:pos="6372"/>
            <w:tab w:val="left" w:pos="7080"/>
            <w:tab w:val="left" w:pos="7788"/>
            <w:tab w:val="left" w:pos="8496"/>
            <w:tab w:val="left" w:pos="9132"/>
          </w:tabs>
          <w:ind w:left="4317"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E8EB2BC">
        <w:start w:val="1"/>
        <w:numFmt w:val="decimal"/>
        <w:lvlText w:val="%7."/>
        <w:lvlJc w:val="left"/>
        <w:pPr>
          <w:tabs>
            <w:tab w:val="left" w:pos="1416"/>
            <w:tab w:val="left" w:pos="2124"/>
            <w:tab w:val="left" w:pos="2832"/>
            <w:tab w:val="left" w:pos="3540"/>
            <w:tab w:val="left" w:pos="4248"/>
            <w:tab w:val="left" w:pos="5664"/>
            <w:tab w:val="left" w:pos="6372"/>
            <w:tab w:val="left" w:pos="7080"/>
            <w:tab w:val="left" w:pos="7788"/>
            <w:tab w:val="left" w:pos="8496"/>
            <w:tab w:val="left" w:pos="9132"/>
          </w:tabs>
          <w:ind w:left="503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0C03582">
        <w:start w:val="1"/>
        <w:numFmt w:val="lowerLetter"/>
        <w:lvlText w:val="%8."/>
        <w:lvlJc w:val="left"/>
        <w:pPr>
          <w:tabs>
            <w:tab w:val="left" w:pos="1416"/>
            <w:tab w:val="left" w:pos="2124"/>
            <w:tab w:val="left" w:pos="2832"/>
            <w:tab w:val="left" w:pos="3540"/>
            <w:tab w:val="left" w:pos="4248"/>
            <w:tab w:val="left" w:pos="4956"/>
            <w:tab w:val="left" w:pos="6372"/>
            <w:tab w:val="left" w:pos="7080"/>
            <w:tab w:val="left" w:pos="7788"/>
            <w:tab w:val="left" w:pos="8496"/>
            <w:tab w:val="left" w:pos="9132"/>
          </w:tabs>
          <w:ind w:left="575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11077D6">
        <w:start w:val="1"/>
        <w:numFmt w:val="lowerRoman"/>
        <w:lvlText w:val="%9."/>
        <w:lvlJc w:val="left"/>
        <w:pPr>
          <w:tabs>
            <w:tab w:val="left" w:pos="1416"/>
            <w:tab w:val="left" w:pos="2124"/>
            <w:tab w:val="left" w:pos="2832"/>
            <w:tab w:val="left" w:pos="3540"/>
            <w:tab w:val="left" w:pos="4248"/>
            <w:tab w:val="left" w:pos="4956"/>
            <w:tab w:val="left" w:pos="5664"/>
            <w:tab w:val="left" w:pos="7080"/>
            <w:tab w:val="left" w:pos="7788"/>
            <w:tab w:val="left" w:pos="8496"/>
            <w:tab w:val="left" w:pos="9132"/>
          </w:tabs>
          <w:ind w:left="6477"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16cid:durableId="1221863468">
    <w:abstractNumId w:val="18"/>
    <w:lvlOverride w:ilvl="0">
      <w:startOverride w:val="2"/>
    </w:lvlOverride>
  </w:num>
  <w:num w:numId="10" w16cid:durableId="1470241157">
    <w:abstractNumId w:val="23"/>
  </w:num>
  <w:num w:numId="11" w16cid:durableId="123816323">
    <w:abstractNumId w:val="24"/>
  </w:num>
  <w:num w:numId="12" w16cid:durableId="51849428">
    <w:abstractNumId w:val="17"/>
  </w:num>
  <w:num w:numId="13" w16cid:durableId="1158766281">
    <w:abstractNumId w:val="32"/>
  </w:num>
  <w:num w:numId="14" w16cid:durableId="827017616">
    <w:abstractNumId w:val="53"/>
  </w:num>
  <w:num w:numId="15" w16cid:durableId="789200353">
    <w:abstractNumId w:val="12"/>
  </w:num>
  <w:num w:numId="16" w16cid:durableId="310905891">
    <w:abstractNumId w:val="12"/>
    <w:lvlOverride w:ilvl="0">
      <w:lvl w:ilvl="0" w:tplc="A2EA92B0">
        <w:start w:val="1"/>
        <w:numFmt w:val="decimal"/>
        <w:suff w:val="nothing"/>
        <w:lvlText w:val="%1."/>
        <w:lvlJc w:val="left"/>
        <w:pPr>
          <w:ind w:left="110" w:hanging="11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9D2A490">
        <w:start w:val="1"/>
        <w:numFmt w:val="decimal"/>
        <w:lvlText w:val="%2)"/>
        <w:lvlJc w:val="left"/>
        <w:pPr>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D50169A">
        <w:start w:val="1"/>
        <w:numFmt w:val="lowerLetter"/>
        <w:lvlText w:val="%3."/>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17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24235A2">
        <w:start w:val="1"/>
        <w:numFmt w:val="decimal"/>
        <w:lvlText w:val="%4."/>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71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65AF0C8">
        <w:start w:val="1"/>
        <w:numFmt w:val="lowerLetter"/>
        <w:lvlText w:val="%5."/>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43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49E68C0">
        <w:start w:val="1"/>
        <w:numFmt w:val="lowerRoman"/>
        <w:lvlText w:val="%6."/>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153"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77E7BAE">
        <w:start w:val="1"/>
        <w:numFmt w:val="decimal"/>
        <w:lvlText w:val="%7."/>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87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4728116">
        <w:start w:val="1"/>
        <w:numFmt w:val="lowerLetter"/>
        <w:lvlText w:val="%8."/>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59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BCA77E6">
        <w:start w:val="1"/>
        <w:numFmt w:val="lowerRoman"/>
        <w:lvlText w:val="%9."/>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313" w:hanging="29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16cid:durableId="1649281613">
    <w:abstractNumId w:val="32"/>
    <w:lvlOverride w:ilvl="0">
      <w:startOverride w:val="4"/>
    </w:lvlOverride>
  </w:num>
  <w:num w:numId="18" w16cid:durableId="1906379351">
    <w:abstractNumId w:val="2"/>
  </w:num>
  <w:num w:numId="19" w16cid:durableId="961687920">
    <w:abstractNumId w:val="9"/>
    <w:lvlOverride w:ilvl="1">
      <w:lvl w:ilvl="1" w:tplc="BA027846">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09" w:hanging="360"/>
        </w:pPr>
        <w:rPr>
          <w:rFonts w:ascii="Calibri" w:hAnsi="Calibri" w:cs="Calibri" w:hint="default"/>
          <w:caps w:val="0"/>
          <w:smallCaps w:val="0"/>
          <w:strike w:val="0"/>
          <w:dstrike w:val="0"/>
          <w:outline w:val="0"/>
          <w:emboss w:val="0"/>
          <w:imprint w:val="0"/>
          <w:spacing w:val="0"/>
          <w:w w:val="100"/>
          <w:kern w:val="0"/>
          <w:position w:val="0"/>
          <w:sz w:val="22"/>
          <w:szCs w:val="22"/>
          <w:highlight w:val="none"/>
          <w:vertAlign w:val="baseline"/>
        </w:rPr>
      </w:lvl>
    </w:lvlOverride>
  </w:num>
  <w:num w:numId="20" w16cid:durableId="807750402">
    <w:abstractNumId w:val="9"/>
    <w:lvlOverride w:ilvl="0">
      <w:lvl w:ilvl="0" w:tplc="25BCE9E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A027846">
        <w:start w:val="1"/>
        <w:numFmt w:val="decimal"/>
        <w:lvlText w:val="%2)"/>
        <w:lvlJc w:val="left"/>
        <w:pPr>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65C90AA">
        <w:start w:val="1"/>
        <w:numFmt w:val="lowerRoman"/>
        <w:lvlText w:val="%3."/>
        <w:lvlJc w:val="left"/>
        <w:pPr>
          <w:ind w:left="1429"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DB0D39C">
        <w:start w:val="1"/>
        <w:numFmt w:val="decimal"/>
        <w:lvlText w:val="%4."/>
        <w:lvlJc w:val="left"/>
        <w:pPr>
          <w:ind w:left="214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0B24474">
        <w:start w:val="1"/>
        <w:numFmt w:val="lowerLetter"/>
        <w:lvlText w:val="%5."/>
        <w:lvlJc w:val="left"/>
        <w:pPr>
          <w:ind w:left="286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26EA692">
        <w:start w:val="1"/>
        <w:numFmt w:val="lowerRoman"/>
        <w:lvlText w:val="%6."/>
        <w:lvlJc w:val="left"/>
        <w:pPr>
          <w:ind w:left="3589"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B72AEC8">
        <w:start w:val="1"/>
        <w:numFmt w:val="decimal"/>
        <w:lvlText w:val="%7."/>
        <w:lvlJc w:val="left"/>
        <w:pPr>
          <w:ind w:left="430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5782EE8">
        <w:start w:val="1"/>
        <w:numFmt w:val="lowerLetter"/>
        <w:lvlText w:val="%8."/>
        <w:lvlJc w:val="left"/>
        <w:pPr>
          <w:ind w:left="502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38E530E">
        <w:start w:val="1"/>
        <w:numFmt w:val="lowerRoman"/>
        <w:lvlText w:val="%9."/>
        <w:lvlJc w:val="left"/>
        <w:pPr>
          <w:ind w:left="5749" w:hanging="29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1" w16cid:durableId="1042900302">
    <w:abstractNumId w:val="52"/>
  </w:num>
  <w:num w:numId="22" w16cid:durableId="80873811">
    <w:abstractNumId w:val="39"/>
  </w:num>
  <w:num w:numId="23" w16cid:durableId="710033001">
    <w:abstractNumId w:val="6"/>
  </w:num>
  <w:num w:numId="24" w16cid:durableId="583881441">
    <w:abstractNumId w:val="7"/>
  </w:num>
  <w:num w:numId="25" w16cid:durableId="1578322622">
    <w:abstractNumId w:val="51"/>
  </w:num>
  <w:num w:numId="26" w16cid:durableId="229392347">
    <w:abstractNumId w:val="0"/>
  </w:num>
  <w:num w:numId="27" w16cid:durableId="1208226224">
    <w:abstractNumId w:val="44"/>
  </w:num>
  <w:num w:numId="28" w16cid:durableId="896628011">
    <w:abstractNumId w:val="38"/>
    <w:lvlOverride w:ilvl="0">
      <w:lvl w:ilvl="0" w:tplc="516640E4">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93" w:hanging="393"/>
        </w:pPr>
        <w:rPr>
          <w:rFonts w:ascii="Calibri" w:hAnsi="Calibri" w:cs="Calibri" w:hint="default"/>
          <w:caps w:val="0"/>
          <w:smallCaps w:val="0"/>
          <w:strike w:val="0"/>
          <w:dstrike w:val="0"/>
          <w:outline w:val="0"/>
          <w:emboss w:val="0"/>
          <w:imprint w:val="0"/>
          <w:spacing w:val="0"/>
          <w:w w:val="100"/>
          <w:kern w:val="0"/>
          <w:position w:val="0"/>
          <w:sz w:val="22"/>
          <w:szCs w:val="22"/>
          <w:highlight w:val="none"/>
          <w:vertAlign w:val="baseline"/>
        </w:rPr>
      </w:lvl>
    </w:lvlOverride>
  </w:num>
  <w:num w:numId="29" w16cid:durableId="997852944">
    <w:abstractNumId w:val="4"/>
  </w:num>
  <w:num w:numId="30" w16cid:durableId="1515804402">
    <w:abstractNumId w:val="20"/>
  </w:num>
  <w:num w:numId="31" w16cid:durableId="77217310">
    <w:abstractNumId w:val="26"/>
  </w:num>
  <w:num w:numId="32" w16cid:durableId="2135252704">
    <w:abstractNumId w:val="14"/>
  </w:num>
  <w:num w:numId="33" w16cid:durableId="853766735">
    <w:abstractNumId w:val="31"/>
  </w:num>
  <w:num w:numId="34" w16cid:durableId="1631130945">
    <w:abstractNumId w:val="21"/>
  </w:num>
  <w:num w:numId="35" w16cid:durableId="1530491255">
    <w:abstractNumId w:val="37"/>
  </w:num>
  <w:num w:numId="36" w16cid:durableId="77338305">
    <w:abstractNumId w:val="49"/>
  </w:num>
  <w:num w:numId="37" w16cid:durableId="666055881">
    <w:abstractNumId w:val="50"/>
  </w:num>
  <w:num w:numId="38" w16cid:durableId="1346983087">
    <w:abstractNumId w:val="43"/>
  </w:num>
  <w:num w:numId="39" w16cid:durableId="959144632">
    <w:abstractNumId w:val="36"/>
  </w:num>
  <w:num w:numId="40" w16cid:durableId="1803034089">
    <w:abstractNumId w:val="35"/>
  </w:num>
  <w:num w:numId="41" w16cid:durableId="1637684275">
    <w:abstractNumId w:val="42"/>
  </w:num>
  <w:num w:numId="42" w16cid:durableId="770854311">
    <w:abstractNumId w:val="15"/>
  </w:num>
  <w:num w:numId="43" w16cid:durableId="86196389">
    <w:abstractNumId w:val="35"/>
    <w:lvlOverride w:ilvl="0">
      <w:startOverride w:val="3"/>
    </w:lvlOverride>
  </w:num>
  <w:num w:numId="44" w16cid:durableId="1115173816">
    <w:abstractNumId w:val="15"/>
    <w:lvlOverride w:ilvl="1">
      <w:startOverride w:val="4"/>
    </w:lvlOverride>
  </w:num>
  <w:num w:numId="45" w16cid:durableId="1837526986">
    <w:abstractNumId w:val="35"/>
    <w:lvlOverride w:ilvl="0">
      <w:startOverride w:val="4"/>
    </w:lvlOverride>
  </w:num>
  <w:num w:numId="46" w16cid:durableId="1700620756">
    <w:abstractNumId w:val="41"/>
  </w:num>
  <w:num w:numId="47" w16cid:durableId="374475661">
    <w:abstractNumId w:val="3"/>
  </w:num>
  <w:num w:numId="48" w16cid:durableId="374818197">
    <w:abstractNumId w:val="22"/>
  </w:num>
  <w:num w:numId="49" w16cid:durableId="1419207324">
    <w:abstractNumId w:val="13"/>
  </w:num>
  <w:num w:numId="50" w16cid:durableId="1741975239">
    <w:abstractNumId w:val="16"/>
  </w:num>
  <w:num w:numId="51" w16cid:durableId="33235744">
    <w:abstractNumId w:val="46"/>
  </w:num>
  <w:num w:numId="52" w16cid:durableId="1040280412">
    <w:abstractNumId w:val="13"/>
    <w:lvlOverride w:ilvl="1">
      <w:startOverride w:val="9"/>
    </w:lvlOverride>
  </w:num>
  <w:num w:numId="53" w16cid:durableId="88352380">
    <w:abstractNumId w:val="13"/>
    <w:lvlOverride w:ilvl="0">
      <w:startOverride w:val="3"/>
    </w:lvlOverride>
  </w:num>
  <w:num w:numId="54" w16cid:durableId="1214660008">
    <w:abstractNumId w:val="13"/>
    <w:lvlOverride w:ilvl="0">
      <w:lvl w:ilvl="0" w:tplc="078C048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C7C4066">
        <w:start w:val="1"/>
        <w:numFmt w:val="decimal"/>
        <w:suff w:val="nothing"/>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262B5C8">
        <w:start w:val="1"/>
        <w:numFmt w:val="lowerLetter"/>
        <w:lvlText w:val="%3)"/>
        <w:lvlJc w:val="left"/>
        <w:pPr>
          <w:tabs>
            <w:tab w:val="left" w:pos="708"/>
            <w:tab w:val="num" w:pos="1571"/>
            <w:tab w:val="left" w:pos="2124"/>
            <w:tab w:val="left" w:pos="2832"/>
            <w:tab w:val="left" w:pos="3540"/>
            <w:tab w:val="left" w:pos="4248"/>
            <w:tab w:val="left" w:pos="4956"/>
            <w:tab w:val="left" w:pos="5664"/>
            <w:tab w:val="left" w:pos="6372"/>
            <w:tab w:val="left" w:pos="7080"/>
            <w:tab w:val="left" w:pos="7788"/>
            <w:tab w:val="left" w:pos="8496"/>
            <w:tab w:val="left" w:pos="9132"/>
          </w:tabs>
          <w:ind w:left="1733" w:hanging="81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B125DEC">
        <w:start w:val="1"/>
        <w:numFmt w:val="decimal"/>
        <w:lvlText w:val="%4."/>
        <w:lvlJc w:val="left"/>
        <w:pPr>
          <w:tabs>
            <w:tab w:val="left" w:pos="708"/>
            <w:tab w:val="left" w:pos="1416"/>
            <w:tab w:val="left" w:pos="2124"/>
            <w:tab w:val="num" w:pos="2291"/>
            <w:tab w:val="left" w:pos="2832"/>
            <w:tab w:val="left" w:pos="3540"/>
            <w:tab w:val="left" w:pos="4248"/>
            <w:tab w:val="left" w:pos="4956"/>
            <w:tab w:val="left" w:pos="5664"/>
            <w:tab w:val="left" w:pos="6372"/>
            <w:tab w:val="left" w:pos="7080"/>
            <w:tab w:val="left" w:pos="7788"/>
            <w:tab w:val="left" w:pos="8496"/>
            <w:tab w:val="left" w:pos="9132"/>
          </w:tabs>
          <w:ind w:left="2453" w:hanging="4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4A860C6">
        <w:start w:val="1"/>
        <w:numFmt w:val="lowerLetter"/>
        <w:lvlText w:val="%5."/>
        <w:lvlJc w:val="left"/>
        <w:pPr>
          <w:tabs>
            <w:tab w:val="left" w:pos="708"/>
            <w:tab w:val="left" w:pos="1416"/>
            <w:tab w:val="left" w:pos="2124"/>
            <w:tab w:val="left" w:pos="2832"/>
            <w:tab w:val="num" w:pos="3011"/>
            <w:tab w:val="left" w:pos="3540"/>
            <w:tab w:val="left" w:pos="4248"/>
            <w:tab w:val="left" w:pos="4956"/>
            <w:tab w:val="left" w:pos="5664"/>
            <w:tab w:val="left" w:pos="6372"/>
            <w:tab w:val="left" w:pos="7080"/>
            <w:tab w:val="left" w:pos="7788"/>
            <w:tab w:val="left" w:pos="8496"/>
            <w:tab w:val="left" w:pos="9132"/>
          </w:tabs>
          <w:ind w:left="3173" w:hanging="4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8082E5E">
        <w:start w:val="1"/>
        <w:numFmt w:val="lowerRoman"/>
        <w:lvlText w:val="%6."/>
        <w:lvlJc w:val="left"/>
        <w:pPr>
          <w:tabs>
            <w:tab w:val="left" w:pos="708"/>
            <w:tab w:val="left" w:pos="1416"/>
            <w:tab w:val="left" w:pos="2124"/>
            <w:tab w:val="left" w:pos="2832"/>
            <w:tab w:val="left" w:pos="3540"/>
            <w:tab w:val="num" w:pos="3731"/>
            <w:tab w:val="left" w:pos="4248"/>
            <w:tab w:val="left" w:pos="4956"/>
            <w:tab w:val="left" w:pos="5664"/>
            <w:tab w:val="left" w:pos="6372"/>
            <w:tab w:val="left" w:pos="7080"/>
            <w:tab w:val="left" w:pos="7788"/>
            <w:tab w:val="left" w:pos="8496"/>
            <w:tab w:val="left" w:pos="9132"/>
          </w:tabs>
          <w:ind w:left="3893"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32A6222">
        <w:start w:val="1"/>
        <w:numFmt w:val="decimal"/>
        <w:lvlText w:val="%7."/>
        <w:lvlJc w:val="left"/>
        <w:pPr>
          <w:tabs>
            <w:tab w:val="left" w:pos="708"/>
            <w:tab w:val="left" w:pos="1416"/>
            <w:tab w:val="left" w:pos="2124"/>
            <w:tab w:val="left" w:pos="2832"/>
            <w:tab w:val="left" w:pos="3540"/>
            <w:tab w:val="left" w:pos="4248"/>
            <w:tab w:val="num" w:pos="4451"/>
            <w:tab w:val="left" w:pos="4956"/>
            <w:tab w:val="left" w:pos="5664"/>
            <w:tab w:val="left" w:pos="6372"/>
            <w:tab w:val="left" w:pos="7080"/>
            <w:tab w:val="left" w:pos="7788"/>
            <w:tab w:val="left" w:pos="8496"/>
            <w:tab w:val="left" w:pos="9132"/>
          </w:tabs>
          <w:ind w:left="4613" w:hanging="4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C787DE8">
        <w:start w:val="1"/>
        <w:numFmt w:val="lowerLetter"/>
        <w:lvlText w:val="%8."/>
        <w:lvlJc w:val="left"/>
        <w:pPr>
          <w:tabs>
            <w:tab w:val="left" w:pos="708"/>
            <w:tab w:val="left" w:pos="1416"/>
            <w:tab w:val="left" w:pos="2124"/>
            <w:tab w:val="left" w:pos="2832"/>
            <w:tab w:val="left" w:pos="3540"/>
            <w:tab w:val="left" w:pos="4248"/>
            <w:tab w:val="left" w:pos="4956"/>
            <w:tab w:val="num" w:pos="5171"/>
            <w:tab w:val="left" w:pos="5664"/>
            <w:tab w:val="left" w:pos="6372"/>
            <w:tab w:val="left" w:pos="7080"/>
            <w:tab w:val="left" w:pos="7788"/>
            <w:tab w:val="left" w:pos="8496"/>
            <w:tab w:val="left" w:pos="9132"/>
          </w:tabs>
          <w:ind w:left="5333" w:hanging="4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03A8002">
        <w:start w:val="1"/>
        <w:numFmt w:val="lowerRoman"/>
        <w:lvlText w:val="%9."/>
        <w:lvlJc w:val="left"/>
        <w:pPr>
          <w:tabs>
            <w:tab w:val="left" w:pos="708"/>
            <w:tab w:val="left" w:pos="1416"/>
            <w:tab w:val="left" w:pos="2124"/>
            <w:tab w:val="left" w:pos="2832"/>
            <w:tab w:val="left" w:pos="3540"/>
            <w:tab w:val="left" w:pos="4248"/>
            <w:tab w:val="left" w:pos="4956"/>
            <w:tab w:val="left" w:pos="5664"/>
            <w:tab w:val="num" w:pos="5891"/>
            <w:tab w:val="left" w:pos="6372"/>
            <w:tab w:val="left" w:pos="7080"/>
            <w:tab w:val="left" w:pos="7788"/>
            <w:tab w:val="left" w:pos="8496"/>
            <w:tab w:val="left" w:pos="9132"/>
          </w:tabs>
          <w:ind w:left="6053" w:hanging="37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5" w16cid:durableId="283389375">
    <w:abstractNumId w:val="13"/>
    <w:lvlOverride w:ilvl="0">
      <w:lvl w:ilvl="0" w:tplc="078C048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3"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C7C4066">
        <w:start w:val="1"/>
        <w:numFmt w:val="decimal"/>
        <w:suff w:val="nothing"/>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90" w:hanging="1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262B5C8">
        <w:start w:val="1"/>
        <w:numFmt w:val="decimal"/>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096" w:hanging="283"/>
        </w:pPr>
        <w:rPr>
          <w:rFonts w:ascii="Calibri" w:eastAsia="Arial Unicode MS" w:hAnsi="Calibri" w:cs="Arial Unicode MS"/>
          <w:caps w:val="0"/>
          <w:smallCaps w:val="0"/>
          <w:strike w:val="0"/>
          <w:dstrike w:val="0"/>
          <w:outline w:val="0"/>
          <w:emboss w:val="0"/>
          <w:imprint w:val="0"/>
          <w:spacing w:val="0"/>
          <w:w w:val="100"/>
          <w:kern w:val="0"/>
          <w:position w:val="0"/>
          <w:highlight w:val="none"/>
          <w:vertAlign w:val="baseline"/>
        </w:rPr>
      </w:lvl>
    </w:lvlOverride>
    <w:lvlOverride w:ilvl="3">
      <w:lvl w:ilvl="3" w:tplc="5B125DEC">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85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4A860C6">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57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8082E5E">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294" w:hanging="4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32A622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01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C787DE8">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73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03A800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454" w:hanging="4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6" w16cid:durableId="80957824">
    <w:abstractNumId w:val="13"/>
    <w:lvlOverride w:ilvl="0">
      <w:lvl w:ilvl="0" w:tplc="078C048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3"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C7C4066">
        <w:start w:val="1"/>
        <w:numFmt w:val="decimal"/>
        <w:suff w:val="nothing"/>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90" w:hanging="1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262B5C8">
        <w:start w:val="1"/>
        <w:numFmt w:val="lowerLetter"/>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134" w:hanging="32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B125DEC">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85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4A860C6">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57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8082E5E">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294" w:hanging="4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32A622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01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C787DE8">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73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03A800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454" w:hanging="4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7" w16cid:durableId="865141629">
    <w:abstractNumId w:val="1"/>
  </w:num>
  <w:num w:numId="58" w16cid:durableId="1587881181">
    <w:abstractNumId w:val="28"/>
  </w:num>
  <w:num w:numId="59" w16cid:durableId="1795560897">
    <w:abstractNumId w:val="27"/>
  </w:num>
  <w:num w:numId="60" w16cid:durableId="1129786783">
    <w:abstractNumId w:val="19"/>
  </w:num>
  <w:num w:numId="61" w16cid:durableId="2068336243">
    <w:abstractNumId w:val="47"/>
  </w:num>
  <w:num w:numId="62" w16cid:durableId="1659965734">
    <w:abstractNumId w:val="34"/>
  </w:num>
  <w:num w:numId="63" w16cid:durableId="2058040050">
    <w:abstractNumId w:val="25"/>
  </w:num>
  <w:num w:numId="64" w16cid:durableId="986857687">
    <w:abstractNumId w:val="10"/>
  </w:num>
  <w:num w:numId="65" w16cid:durableId="180050366">
    <w:abstractNumId w:val="5"/>
  </w:num>
  <w:num w:numId="66" w16cid:durableId="1739939378">
    <w:abstractNumId w:val="30"/>
  </w:num>
  <w:num w:numId="67" w16cid:durableId="1724520539">
    <w:abstractNumId w:val="30"/>
    <w:lvlOverride w:ilvl="0">
      <w:startOverride w:val="1"/>
    </w:lvlOverride>
  </w:num>
  <w:num w:numId="68" w16cid:durableId="1123768793">
    <w:abstractNumId w:val="40"/>
    <w:lvlOverride w:ilvl="0">
      <w:startOverride w:val="1"/>
    </w:lvlOverride>
  </w:num>
  <w:num w:numId="69" w16cid:durableId="1953515285">
    <w:abstractNumId w:val="40"/>
  </w:num>
  <w:num w:numId="70" w16cid:durableId="19904040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D84"/>
    <w:rsid w:val="0001023A"/>
    <w:rsid w:val="00062C2D"/>
    <w:rsid w:val="000B42CE"/>
    <w:rsid w:val="00152B77"/>
    <w:rsid w:val="0020680E"/>
    <w:rsid w:val="002C0D1D"/>
    <w:rsid w:val="002D6F57"/>
    <w:rsid w:val="003A2989"/>
    <w:rsid w:val="003B37F9"/>
    <w:rsid w:val="003B5BD0"/>
    <w:rsid w:val="003D652A"/>
    <w:rsid w:val="00413D84"/>
    <w:rsid w:val="0045397E"/>
    <w:rsid w:val="004942D3"/>
    <w:rsid w:val="004C3926"/>
    <w:rsid w:val="004F138D"/>
    <w:rsid w:val="005941DD"/>
    <w:rsid w:val="005E61F4"/>
    <w:rsid w:val="00622411"/>
    <w:rsid w:val="006758AD"/>
    <w:rsid w:val="0069761E"/>
    <w:rsid w:val="00756139"/>
    <w:rsid w:val="007655D6"/>
    <w:rsid w:val="007A647E"/>
    <w:rsid w:val="007F402D"/>
    <w:rsid w:val="00814AA0"/>
    <w:rsid w:val="00840E20"/>
    <w:rsid w:val="008C100C"/>
    <w:rsid w:val="0096714F"/>
    <w:rsid w:val="009B0FC4"/>
    <w:rsid w:val="009C30F7"/>
    <w:rsid w:val="009D3361"/>
    <w:rsid w:val="00B019DD"/>
    <w:rsid w:val="00BE296B"/>
    <w:rsid w:val="00C40321"/>
    <w:rsid w:val="00C95245"/>
    <w:rsid w:val="00D16638"/>
    <w:rsid w:val="00D23E99"/>
    <w:rsid w:val="00DA1850"/>
    <w:rsid w:val="00DA5D26"/>
    <w:rsid w:val="00DA67E8"/>
    <w:rsid w:val="00DB1CCC"/>
    <w:rsid w:val="00E23DD9"/>
    <w:rsid w:val="00E55B82"/>
    <w:rsid w:val="00E66432"/>
    <w:rsid w:val="00EC795E"/>
    <w:rsid w:val="00EF6C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BD14"/>
  <w15:chartTrackingRefBased/>
  <w15:docId w15:val="{2BFBEE94-D012-9447-BD81-5FBCC5EC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13D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13D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13D8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13D8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13D8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13D8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13D8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13D8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13D8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13D8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13D8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13D8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13D8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13D8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13D8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13D8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13D8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13D84"/>
    <w:rPr>
      <w:rFonts w:eastAsiaTheme="majorEastAsia" w:cstheme="majorBidi"/>
      <w:color w:val="272727" w:themeColor="text1" w:themeTint="D8"/>
    </w:rPr>
  </w:style>
  <w:style w:type="paragraph" w:styleId="Tytu">
    <w:name w:val="Title"/>
    <w:basedOn w:val="Normalny"/>
    <w:next w:val="Normalny"/>
    <w:link w:val="TytuZnak"/>
    <w:uiPriority w:val="10"/>
    <w:qFormat/>
    <w:rsid w:val="00413D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13D8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13D8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13D8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13D84"/>
    <w:pPr>
      <w:spacing w:before="160"/>
      <w:jc w:val="center"/>
    </w:pPr>
    <w:rPr>
      <w:i/>
      <w:iCs/>
      <w:color w:val="404040" w:themeColor="text1" w:themeTint="BF"/>
    </w:rPr>
  </w:style>
  <w:style w:type="character" w:customStyle="1" w:styleId="CytatZnak">
    <w:name w:val="Cytat Znak"/>
    <w:basedOn w:val="Domylnaczcionkaakapitu"/>
    <w:link w:val="Cytat"/>
    <w:uiPriority w:val="29"/>
    <w:rsid w:val="00413D84"/>
    <w:rPr>
      <w:i/>
      <w:iCs/>
      <w:color w:val="404040" w:themeColor="text1" w:themeTint="BF"/>
    </w:rPr>
  </w:style>
  <w:style w:type="paragraph" w:styleId="Akapitzlist">
    <w:name w:val="List Paragraph"/>
    <w:aliases w:val="sw tekst,Podsis rysunku,CW_Lista,L1,Numerowanie,2 heading,A_wyliczenie,K-P_odwolanie,maz_wyliczenie,opis dzialania,Akapit z listą BS,normalny tekst,lp1,Preambuła,Bullet Number,Body MS Bullet,List Paragraph2,ISCG Numerowanie,List Paragraph"/>
    <w:basedOn w:val="Normalny"/>
    <w:link w:val="AkapitzlistZnak"/>
    <w:uiPriority w:val="34"/>
    <w:qFormat/>
    <w:rsid w:val="00413D84"/>
    <w:pPr>
      <w:ind w:left="720"/>
      <w:contextualSpacing/>
    </w:pPr>
  </w:style>
  <w:style w:type="character" w:styleId="Wyrnienieintensywne">
    <w:name w:val="Intense Emphasis"/>
    <w:basedOn w:val="Domylnaczcionkaakapitu"/>
    <w:uiPriority w:val="21"/>
    <w:qFormat/>
    <w:rsid w:val="00413D84"/>
    <w:rPr>
      <w:i/>
      <w:iCs/>
      <w:color w:val="0F4761" w:themeColor="accent1" w:themeShade="BF"/>
    </w:rPr>
  </w:style>
  <w:style w:type="paragraph" w:styleId="Cytatintensywny">
    <w:name w:val="Intense Quote"/>
    <w:basedOn w:val="Normalny"/>
    <w:next w:val="Normalny"/>
    <w:link w:val="CytatintensywnyZnak"/>
    <w:uiPriority w:val="30"/>
    <w:qFormat/>
    <w:rsid w:val="00413D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13D84"/>
    <w:rPr>
      <w:i/>
      <w:iCs/>
      <w:color w:val="0F4761" w:themeColor="accent1" w:themeShade="BF"/>
    </w:rPr>
  </w:style>
  <w:style w:type="character" w:styleId="Odwoanieintensywne">
    <w:name w:val="Intense Reference"/>
    <w:basedOn w:val="Domylnaczcionkaakapitu"/>
    <w:uiPriority w:val="32"/>
    <w:qFormat/>
    <w:rsid w:val="00413D84"/>
    <w:rPr>
      <w:b/>
      <w:bCs/>
      <w:smallCaps/>
      <w:color w:val="0F4761" w:themeColor="accent1" w:themeShade="BF"/>
      <w:spacing w:val="5"/>
    </w:rPr>
  </w:style>
  <w:style w:type="numbering" w:customStyle="1" w:styleId="Bezlisty1">
    <w:name w:val="Bez listy1"/>
    <w:next w:val="Bezlisty"/>
    <w:uiPriority w:val="99"/>
    <w:semiHidden/>
    <w:unhideWhenUsed/>
    <w:rsid w:val="00413D84"/>
  </w:style>
  <w:style w:type="character" w:styleId="Hipercze">
    <w:name w:val="Hyperlink"/>
    <w:rsid w:val="00413D84"/>
    <w:rPr>
      <w:u w:val="single"/>
    </w:rPr>
  </w:style>
  <w:style w:type="table" w:customStyle="1" w:styleId="TableNormal">
    <w:name w:val="Table Normal"/>
    <w:rsid w:val="00413D8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l-PL"/>
      <w14:ligatures w14:val="none"/>
    </w:rPr>
    <w:tblPr>
      <w:tblInd w:w="0" w:type="dxa"/>
      <w:tblCellMar>
        <w:top w:w="0" w:type="dxa"/>
        <w:left w:w="0" w:type="dxa"/>
        <w:bottom w:w="0" w:type="dxa"/>
        <w:right w:w="0" w:type="dxa"/>
      </w:tblCellMar>
    </w:tblPr>
  </w:style>
  <w:style w:type="paragraph" w:customStyle="1" w:styleId="Nagwekistopka">
    <w:name w:val="Nagłówek i stopka"/>
    <w:rsid w:val="00413D84"/>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kern w:val="0"/>
      <w:bdr w:val="nil"/>
      <w:lang w:eastAsia="pl-PL"/>
      <w14:textOutline w14:w="0" w14:cap="flat" w14:cmpd="sng" w14:algn="ctr">
        <w14:noFill/>
        <w14:prstDash w14:val="solid"/>
        <w14:bevel/>
      </w14:textOutline>
      <w14:ligatures w14:val="none"/>
    </w:rPr>
  </w:style>
  <w:style w:type="paragraph" w:customStyle="1" w:styleId="NagwekistopkaA">
    <w:name w:val="Nagłówek i stopka A"/>
    <w:rsid w:val="00413D84"/>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kern w:val="0"/>
      <w:u w:color="000000"/>
      <w:bdr w:val="nil"/>
      <w:lang w:eastAsia="pl-PL"/>
      <w14:textOutline w14:w="12700" w14:cap="flat" w14:cmpd="sng" w14:algn="ctr">
        <w14:noFill/>
        <w14:prstDash w14:val="solid"/>
        <w14:miter w14:lim="400000"/>
      </w14:textOutline>
      <w14:ligatures w14:val="none"/>
    </w:rPr>
  </w:style>
  <w:style w:type="paragraph" w:customStyle="1" w:styleId="DomylneA">
    <w:name w:val="Domyślne A"/>
    <w:rsid w:val="00413D84"/>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kern w:val="0"/>
      <w:u w:color="000000"/>
      <w:bdr w:val="nil"/>
      <w:lang w:val="de-DE" w:eastAsia="pl-PL"/>
      <w14:textOutline w14:w="12700" w14:cap="flat" w14:cmpd="sng" w14:algn="ctr">
        <w14:noFill/>
        <w14:prstDash w14:val="solid"/>
        <w14:miter w14:lim="400000"/>
      </w14:textOutline>
      <w14:ligatures w14:val="none"/>
    </w:rPr>
  </w:style>
  <w:style w:type="numbering" w:customStyle="1" w:styleId="Zaimportowanystyl1">
    <w:name w:val="Zaimportowany styl 1"/>
    <w:rsid w:val="00413D84"/>
    <w:pPr>
      <w:numPr>
        <w:numId w:val="1"/>
      </w:numPr>
    </w:pPr>
  </w:style>
  <w:style w:type="character" w:customStyle="1" w:styleId="BrakB">
    <w:name w:val="Brak B"/>
    <w:rsid w:val="00413D84"/>
    <w:rPr>
      <w:lang w:val="de-DE"/>
    </w:rPr>
  </w:style>
  <w:style w:type="numbering" w:customStyle="1" w:styleId="Zaimportowanystyl2">
    <w:name w:val="Zaimportowany styl 2"/>
    <w:rsid w:val="00413D84"/>
    <w:pPr>
      <w:numPr>
        <w:numId w:val="3"/>
      </w:numPr>
    </w:pPr>
  </w:style>
  <w:style w:type="numbering" w:customStyle="1" w:styleId="Zaimportowanystyl3">
    <w:name w:val="Zaimportowany styl 3"/>
    <w:rsid w:val="00413D84"/>
    <w:pPr>
      <w:numPr>
        <w:numId w:val="5"/>
      </w:numPr>
    </w:pPr>
  </w:style>
  <w:style w:type="numbering" w:customStyle="1" w:styleId="Zaimportowanystyl5">
    <w:name w:val="Zaimportowany styl 5"/>
    <w:rsid w:val="00413D84"/>
    <w:pPr>
      <w:numPr>
        <w:numId w:val="10"/>
      </w:numPr>
    </w:pPr>
  </w:style>
  <w:style w:type="numbering" w:customStyle="1" w:styleId="Zaimportowanystyl6">
    <w:name w:val="Zaimportowany styl 6"/>
    <w:rsid w:val="00413D84"/>
    <w:pPr>
      <w:numPr>
        <w:numId w:val="12"/>
      </w:numPr>
    </w:pPr>
  </w:style>
  <w:style w:type="numbering" w:customStyle="1" w:styleId="Zaimportowanystyl8">
    <w:name w:val="Zaimportowany styl 8"/>
    <w:rsid w:val="00413D84"/>
    <w:pPr>
      <w:numPr>
        <w:numId w:val="14"/>
      </w:numPr>
    </w:pPr>
  </w:style>
  <w:style w:type="numbering" w:customStyle="1" w:styleId="Zaimportowanystyl13">
    <w:name w:val="Zaimportowany styl 13"/>
    <w:rsid w:val="00413D84"/>
    <w:pPr>
      <w:numPr>
        <w:numId w:val="18"/>
      </w:numPr>
    </w:pPr>
  </w:style>
  <w:style w:type="numbering" w:customStyle="1" w:styleId="Zaimportowanystyl14">
    <w:name w:val="Zaimportowany styl 14"/>
    <w:rsid w:val="00413D84"/>
    <w:pPr>
      <w:numPr>
        <w:numId w:val="21"/>
      </w:numPr>
    </w:pPr>
  </w:style>
  <w:style w:type="numbering" w:customStyle="1" w:styleId="Zaimportowanystyl15">
    <w:name w:val="Zaimportowany styl 15"/>
    <w:rsid w:val="00413D84"/>
    <w:pPr>
      <w:numPr>
        <w:numId w:val="23"/>
      </w:numPr>
    </w:pPr>
  </w:style>
  <w:style w:type="numbering" w:customStyle="1" w:styleId="Zaimportowanystyl16">
    <w:name w:val="Zaimportowany styl 16"/>
    <w:rsid w:val="00413D84"/>
    <w:pPr>
      <w:numPr>
        <w:numId w:val="25"/>
      </w:numPr>
    </w:pPr>
  </w:style>
  <w:style w:type="numbering" w:customStyle="1" w:styleId="Zaimportowanystyl10">
    <w:name w:val="Zaimportowany styl 1.0"/>
    <w:rsid w:val="00413D84"/>
    <w:pPr>
      <w:numPr>
        <w:numId w:val="27"/>
      </w:numPr>
    </w:pPr>
  </w:style>
  <w:style w:type="numbering" w:customStyle="1" w:styleId="Zaimportowanystyl19">
    <w:name w:val="Zaimportowany styl 19"/>
    <w:rsid w:val="00413D84"/>
    <w:pPr>
      <w:numPr>
        <w:numId w:val="29"/>
      </w:numPr>
    </w:pPr>
  </w:style>
  <w:style w:type="numbering" w:customStyle="1" w:styleId="Zaimportowanystyl20">
    <w:name w:val="Zaimportowany styl 20"/>
    <w:rsid w:val="00413D84"/>
    <w:pPr>
      <w:numPr>
        <w:numId w:val="31"/>
      </w:numPr>
    </w:pPr>
  </w:style>
  <w:style w:type="numbering" w:customStyle="1" w:styleId="Zaimportowanystyl21">
    <w:name w:val="Zaimportowany styl 21"/>
    <w:rsid w:val="00413D84"/>
    <w:pPr>
      <w:numPr>
        <w:numId w:val="33"/>
      </w:numPr>
    </w:pPr>
  </w:style>
  <w:style w:type="numbering" w:customStyle="1" w:styleId="Zaimportowanystyl22">
    <w:name w:val="Zaimportowany styl 22"/>
    <w:rsid w:val="00413D84"/>
    <w:pPr>
      <w:numPr>
        <w:numId w:val="35"/>
      </w:numPr>
    </w:pPr>
  </w:style>
  <w:style w:type="numbering" w:customStyle="1" w:styleId="Zaimportowanystyl23">
    <w:name w:val="Zaimportowany styl 23"/>
    <w:rsid w:val="00413D84"/>
    <w:pPr>
      <w:numPr>
        <w:numId w:val="37"/>
      </w:numPr>
    </w:pPr>
  </w:style>
  <w:style w:type="numbering" w:customStyle="1" w:styleId="Zaimportowanystyl24">
    <w:name w:val="Zaimportowany styl 24"/>
    <w:rsid w:val="00413D84"/>
    <w:pPr>
      <w:numPr>
        <w:numId w:val="39"/>
      </w:numPr>
    </w:pPr>
  </w:style>
  <w:style w:type="numbering" w:customStyle="1" w:styleId="Zaimportowanystyl4">
    <w:name w:val="Zaimportowany styl 4"/>
    <w:rsid w:val="00413D84"/>
    <w:pPr>
      <w:numPr>
        <w:numId w:val="41"/>
      </w:numPr>
    </w:pPr>
  </w:style>
  <w:style w:type="numbering" w:customStyle="1" w:styleId="Zaimportowanystyl25">
    <w:name w:val="Zaimportowany styl 25"/>
    <w:rsid w:val="00413D84"/>
    <w:pPr>
      <w:numPr>
        <w:numId w:val="46"/>
      </w:numPr>
    </w:pPr>
  </w:style>
  <w:style w:type="numbering" w:customStyle="1" w:styleId="Zaimportowanystyl26">
    <w:name w:val="Zaimportowany styl 26"/>
    <w:rsid w:val="00413D84"/>
    <w:pPr>
      <w:numPr>
        <w:numId w:val="48"/>
      </w:numPr>
    </w:pPr>
  </w:style>
  <w:style w:type="numbering" w:customStyle="1" w:styleId="Zaimportowanystyl200">
    <w:name w:val="Zaimportowany styl 2.0"/>
    <w:rsid w:val="00413D84"/>
    <w:pPr>
      <w:numPr>
        <w:numId w:val="50"/>
      </w:numPr>
    </w:pPr>
  </w:style>
  <w:style w:type="numbering" w:customStyle="1" w:styleId="Zaimportowanystyl27">
    <w:name w:val="Zaimportowany styl 27"/>
    <w:rsid w:val="00413D84"/>
    <w:pPr>
      <w:numPr>
        <w:numId w:val="57"/>
      </w:numPr>
    </w:pPr>
  </w:style>
  <w:style w:type="character" w:styleId="Odwoaniedokomentarza">
    <w:name w:val="annotation reference"/>
    <w:basedOn w:val="Domylnaczcionkaakapitu"/>
    <w:uiPriority w:val="99"/>
    <w:semiHidden/>
    <w:unhideWhenUsed/>
    <w:rsid w:val="00413D84"/>
    <w:rPr>
      <w:sz w:val="16"/>
      <w:szCs w:val="16"/>
    </w:rPr>
  </w:style>
  <w:style w:type="paragraph" w:styleId="Tekstkomentarza">
    <w:name w:val="annotation text"/>
    <w:basedOn w:val="Normalny"/>
    <w:link w:val="TekstkomentarzaZnak"/>
    <w:uiPriority w:val="99"/>
    <w:unhideWhenUsed/>
    <w:rsid w:val="00413D84"/>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0"/>
      <w:szCs w:val="20"/>
      <w:u w:color="000000"/>
      <w:bdr w:val="nil"/>
      <w:lang w:eastAsia="pl-PL"/>
      <w14:ligatures w14:val="none"/>
    </w:rPr>
  </w:style>
  <w:style w:type="character" w:customStyle="1" w:styleId="TekstkomentarzaZnak">
    <w:name w:val="Tekst komentarza Znak"/>
    <w:basedOn w:val="Domylnaczcionkaakapitu"/>
    <w:link w:val="Tekstkomentarza"/>
    <w:uiPriority w:val="99"/>
    <w:rsid w:val="00413D84"/>
    <w:rPr>
      <w:rFonts w:ascii="Times New Roman" w:eastAsia="Arial Unicode MS" w:hAnsi="Times New Roman" w:cs="Arial Unicode MS"/>
      <w:color w:val="000000"/>
      <w:kern w:val="0"/>
      <w:sz w:val="20"/>
      <w:szCs w:val="20"/>
      <w:u w:color="000000"/>
      <w:bdr w:val="nil"/>
      <w:lang w:eastAsia="pl-PL"/>
      <w14:ligatures w14:val="none"/>
    </w:rPr>
  </w:style>
  <w:style w:type="paragraph" w:styleId="Tematkomentarza">
    <w:name w:val="annotation subject"/>
    <w:basedOn w:val="Tekstkomentarza"/>
    <w:next w:val="Tekstkomentarza"/>
    <w:link w:val="TematkomentarzaZnak"/>
    <w:uiPriority w:val="99"/>
    <w:semiHidden/>
    <w:unhideWhenUsed/>
    <w:rsid w:val="00413D84"/>
    <w:rPr>
      <w:b/>
      <w:bCs/>
    </w:rPr>
  </w:style>
  <w:style w:type="character" w:customStyle="1" w:styleId="TematkomentarzaZnak">
    <w:name w:val="Temat komentarza Znak"/>
    <w:basedOn w:val="TekstkomentarzaZnak"/>
    <w:link w:val="Tematkomentarza"/>
    <w:uiPriority w:val="99"/>
    <w:semiHidden/>
    <w:rsid w:val="00413D84"/>
    <w:rPr>
      <w:rFonts w:ascii="Times New Roman" w:eastAsia="Arial Unicode MS" w:hAnsi="Times New Roman" w:cs="Arial Unicode MS"/>
      <w:b/>
      <w:bCs/>
      <w:color w:val="000000"/>
      <w:kern w:val="0"/>
      <w:sz w:val="20"/>
      <w:szCs w:val="20"/>
      <w:u w:color="000000"/>
      <w:bdr w:val="nil"/>
      <w:lang w:eastAsia="pl-PL"/>
      <w14:ligatures w14:val="none"/>
    </w:rPr>
  </w:style>
  <w:style w:type="paragraph" w:styleId="Bezodstpw">
    <w:name w:val="No Spacing"/>
    <w:uiPriority w:val="1"/>
    <w:qFormat/>
    <w:rsid w:val="00413D84"/>
    <w:pPr>
      <w:spacing w:after="0" w:line="240" w:lineRule="auto"/>
    </w:pPr>
    <w:rPr>
      <w:rFonts w:ascii="Calibri" w:eastAsia="Calibri" w:hAnsi="Calibri" w:cs="Times New Roman"/>
      <w:kern w:val="0"/>
      <w:sz w:val="22"/>
      <w:szCs w:val="22"/>
      <w14:ligatures w14:val="none"/>
    </w:rPr>
  </w:style>
  <w:style w:type="paragraph" w:styleId="Poprawka">
    <w:name w:val="Revision"/>
    <w:hidden/>
    <w:uiPriority w:val="99"/>
    <w:semiHidden/>
    <w:rsid w:val="00413D84"/>
    <w:pPr>
      <w:spacing w:after="0" w:line="240" w:lineRule="auto"/>
    </w:pPr>
    <w:rPr>
      <w:rFonts w:ascii="Times New Roman" w:eastAsia="Arial Unicode MS" w:hAnsi="Times New Roman" w:cs="Arial Unicode MS"/>
      <w:color w:val="000000"/>
      <w:kern w:val="0"/>
      <w:u w:color="000000"/>
      <w:bdr w:val="nil"/>
      <w:lang w:eastAsia="pl-PL"/>
      <w14:ligatures w14:val="none"/>
    </w:rPr>
  </w:style>
  <w:style w:type="numbering" w:customStyle="1" w:styleId="Zaimportowanystyl11">
    <w:name w:val="Zaimportowany styl 11"/>
    <w:rsid w:val="00413D84"/>
    <w:pPr>
      <w:numPr>
        <w:numId w:val="63"/>
      </w:numPr>
    </w:pPr>
  </w:style>
  <w:style w:type="paragraph" w:styleId="Nagwek">
    <w:name w:val="header"/>
    <w:basedOn w:val="Normalny"/>
    <w:link w:val="NagwekZnak"/>
    <w:uiPriority w:val="99"/>
    <w:unhideWhenUsed/>
    <w:rsid w:val="00413D84"/>
    <w:pPr>
      <w:pBdr>
        <w:top w:val="nil"/>
        <w:left w:val="nil"/>
        <w:bottom w:val="nil"/>
        <w:right w:val="nil"/>
        <w:between w:val="nil"/>
        <w:bar w:val="nil"/>
      </w:pBdr>
      <w:tabs>
        <w:tab w:val="center" w:pos="4536"/>
        <w:tab w:val="right" w:pos="9072"/>
      </w:tabs>
      <w:spacing w:after="0" w:line="240" w:lineRule="auto"/>
    </w:pPr>
    <w:rPr>
      <w:rFonts w:ascii="Times New Roman" w:eastAsia="Arial Unicode MS" w:hAnsi="Times New Roman" w:cs="Arial Unicode MS"/>
      <w:color w:val="000000"/>
      <w:kern w:val="0"/>
      <w:u w:color="000000"/>
      <w:bdr w:val="nil"/>
      <w:lang w:eastAsia="pl-PL"/>
      <w14:ligatures w14:val="none"/>
    </w:rPr>
  </w:style>
  <w:style w:type="character" w:customStyle="1" w:styleId="NagwekZnak">
    <w:name w:val="Nagłówek Znak"/>
    <w:basedOn w:val="Domylnaczcionkaakapitu"/>
    <w:link w:val="Nagwek"/>
    <w:uiPriority w:val="99"/>
    <w:rsid w:val="00413D84"/>
    <w:rPr>
      <w:rFonts w:ascii="Times New Roman" w:eastAsia="Arial Unicode MS" w:hAnsi="Times New Roman" w:cs="Arial Unicode MS"/>
      <w:color w:val="000000"/>
      <w:kern w:val="0"/>
      <w:u w:color="000000"/>
      <w:bdr w:val="nil"/>
      <w:lang w:eastAsia="pl-PL"/>
      <w14:ligatures w14:val="none"/>
    </w:rPr>
  </w:style>
  <w:style w:type="paragraph" w:styleId="Stopka">
    <w:name w:val="footer"/>
    <w:basedOn w:val="Normalny"/>
    <w:link w:val="StopkaZnak"/>
    <w:uiPriority w:val="99"/>
    <w:unhideWhenUsed/>
    <w:rsid w:val="00413D84"/>
    <w:pPr>
      <w:pBdr>
        <w:top w:val="nil"/>
        <w:left w:val="nil"/>
        <w:bottom w:val="nil"/>
        <w:right w:val="nil"/>
        <w:between w:val="nil"/>
        <w:bar w:val="nil"/>
      </w:pBdr>
      <w:tabs>
        <w:tab w:val="center" w:pos="4536"/>
        <w:tab w:val="right" w:pos="9072"/>
      </w:tabs>
      <w:spacing w:after="0" w:line="240" w:lineRule="auto"/>
    </w:pPr>
    <w:rPr>
      <w:rFonts w:ascii="Times New Roman" w:eastAsia="Arial Unicode MS" w:hAnsi="Times New Roman" w:cs="Arial Unicode MS"/>
      <w:color w:val="000000"/>
      <w:kern w:val="0"/>
      <w:u w:color="000000"/>
      <w:bdr w:val="nil"/>
      <w:lang w:eastAsia="pl-PL"/>
      <w14:ligatures w14:val="none"/>
    </w:rPr>
  </w:style>
  <w:style w:type="character" w:customStyle="1" w:styleId="StopkaZnak">
    <w:name w:val="Stopka Znak"/>
    <w:basedOn w:val="Domylnaczcionkaakapitu"/>
    <w:link w:val="Stopka"/>
    <w:uiPriority w:val="99"/>
    <w:rsid w:val="00413D84"/>
    <w:rPr>
      <w:rFonts w:ascii="Times New Roman" w:eastAsia="Arial Unicode MS" w:hAnsi="Times New Roman" w:cs="Arial Unicode MS"/>
      <w:color w:val="000000"/>
      <w:kern w:val="0"/>
      <w:u w:color="000000"/>
      <w:bdr w:val="nil"/>
      <w:lang w:eastAsia="pl-PL"/>
      <w14:ligatures w14:val="none"/>
    </w:rPr>
  </w:style>
  <w:style w:type="paragraph" w:customStyle="1" w:styleId="Default">
    <w:name w:val="Default"/>
    <w:qFormat/>
    <w:rsid w:val="00062C2D"/>
    <w:pPr>
      <w:suppressAutoHyphens/>
      <w:spacing w:after="0" w:line="240" w:lineRule="auto"/>
    </w:pPr>
    <w:rPr>
      <w:rFonts w:ascii="Arial" w:eastAsia="SimSun" w:hAnsi="Arial" w:cs="Arial"/>
      <w:color w:val="000000"/>
      <w:kern w:val="0"/>
      <w:lang w:eastAsia="pl-PL"/>
      <w14:ligatures w14:val="none"/>
    </w:rPr>
  </w:style>
  <w:style w:type="character" w:customStyle="1" w:styleId="AkapitzlistZnak">
    <w:name w:val="Akapit z listą Znak"/>
    <w:aliases w:val="sw tekst Znak,Podsis rysunku Znak,CW_Lista Znak,L1 Znak,Numerowanie Znak,2 heading Znak,A_wyliczenie Znak,K-P_odwolanie Znak,maz_wyliczenie Znak,opis dzialania Znak,Akapit z listą BS Znak,normalny tekst Znak,lp1 Znak,Preambuła Znak"/>
    <w:link w:val="Akapitzlist"/>
    <w:uiPriority w:val="34"/>
    <w:qFormat/>
    <w:rsid w:val="00B019DD"/>
  </w:style>
  <w:style w:type="character" w:customStyle="1" w:styleId="1UstpyznumeracjZnak">
    <w:name w:val="1. Ustępy z numeracją Znak"/>
    <w:link w:val="1Ustpyznumeracj"/>
    <w:qFormat/>
    <w:rsid w:val="00B019DD"/>
    <w:rPr>
      <w:rFonts w:ascii="Times New Roman" w:eastAsia="Calibri" w:hAnsi="Times New Roman" w:cs="Times New Roman"/>
      <w:bCs/>
      <w:color w:val="00000A"/>
      <w:sz w:val="22"/>
      <w:szCs w:val="22"/>
      <w:lang w:eastAsia="pl-PL"/>
      <w14:ligatures w14:val="none"/>
    </w:rPr>
  </w:style>
  <w:style w:type="character" w:customStyle="1" w:styleId="2PunktyznumeracjZnak">
    <w:name w:val="2) Punkty z numeracją Znak"/>
    <w:link w:val="2Punktyznumeracj"/>
    <w:qFormat/>
    <w:rsid w:val="00B019DD"/>
    <w:rPr>
      <w:rFonts w:ascii="Calibri Light" w:eastAsia="Calibri" w:hAnsi="Calibri Light" w:cs="Calibri Light"/>
      <w:color w:val="000000" w:themeColor="text1"/>
      <w:kern w:val="0"/>
      <w:sz w:val="22"/>
      <w:szCs w:val="22"/>
      <w:lang w:eastAsia="pl-PL"/>
      <w14:ligatures w14:val="none"/>
    </w:rPr>
  </w:style>
  <w:style w:type="paragraph" w:customStyle="1" w:styleId="1Ustpyznumeracj">
    <w:name w:val="1. Ustępy z numeracją"/>
    <w:basedOn w:val="Akapitzlist"/>
    <w:link w:val="1UstpyznumeracjZnak"/>
    <w:qFormat/>
    <w:rsid w:val="00B019DD"/>
    <w:pPr>
      <w:widowControl w:val="0"/>
      <w:numPr>
        <w:numId w:val="66"/>
      </w:numPr>
      <w:tabs>
        <w:tab w:val="left" w:pos="426"/>
      </w:tabs>
      <w:suppressAutoHyphens/>
      <w:spacing w:after="200" w:line="360" w:lineRule="auto"/>
      <w:jc w:val="both"/>
    </w:pPr>
    <w:rPr>
      <w:rFonts w:ascii="Times New Roman" w:eastAsia="Calibri" w:hAnsi="Times New Roman" w:cs="Times New Roman"/>
      <w:bCs/>
      <w:color w:val="00000A"/>
      <w:sz w:val="22"/>
      <w:szCs w:val="22"/>
      <w:lang w:eastAsia="pl-PL"/>
      <w14:ligatures w14:val="none"/>
    </w:rPr>
  </w:style>
  <w:style w:type="paragraph" w:customStyle="1" w:styleId="2Punktyznumeracj">
    <w:name w:val="2) Punkty z numeracją"/>
    <w:basedOn w:val="Normalny"/>
    <w:link w:val="2PunktyznumeracjZnak"/>
    <w:autoRedefine/>
    <w:qFormat/>
    <w:rsid w:val="00B019DD"/>
    <w:pPr>
      <w:numPr>
        <w:ilvl w:val="2"/>
        <w:numId w:val="70"/>
      </w:numPr>
      <w:suppressAutoHyphens/>
      <w:spacing w:after="0" w:line="276" w:lineRule="auto"/>
      <w:jc w:val="both"/>
    </w:pPr>
    <w:rPr>
      <w:rFonts w:ascii="Calibri Light" w:eastAsia="Calibri" w:hAnsi="Calibri Light" w:cs="Calibri Light"/>
      <w:color w:val="000000" w:themeColor="text1"/>
      <w:kern w:val="0"/>
      <w:sz w:val="22"/>
      <w:szCs w:val="22"/>
      <w:lang w:eastAsia="pl-PL"/>
      <w14:ligatures w14:val="none"/>
    </w:rPr>
  </w:style>
  <w:style w:type="character" w:styleId="Numerstrony">
    <w:name w:val="page number"/>
    <w:rsid w:val="00C40321"/>
  </w:style>
  <w:style w:type="numbering" w:customStyle="1" w:styleId="Zaimportowanystyl261">
    <w:name w:val="Zaimportowany styl 261"/>
    <w:rsid w:val="00C40321"/>
  </w:style>
  <w:style w:type="paragraph" w:customStyle="1" w:styleId="Domylne">
    <w:name w:val="Domyślne"/>
    <w:rsid w:val="00DA5D26"/>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kern w:val="0"/>
      <w:bdr w:val="nil"/>
      <w:lang w:eastAsia="pl-PL"/>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274A2-3602-074F-B0E6-6E8C8515F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14856</Words>
  <Characters>99686</Characters>
  <Application>Microsoft Office Word</Application>
  <DocSecurity>0</DocSecurity>
  <Lines>1780</Lines>
  <Paragraphs>548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Drążyk</dc:creator>
  <cp:keywords/>
  <dc:description/>
  <cp:lastModifiedBy>Urszula Korlacka</cp:lastModifiedBy>
  <cp:revision>4</cp:revision>
  <dcterms:created xsi:type="dcterms:W3CDTF">2026-01-26T14:04:00Z</dcterms:created>
  <dcterms:modified xsi:type="dcterms:W3CDTF">2026-04-03T07:01:00Z</dcterms:modified>
</cp:coreProperties>
</file>